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495B80" w:rsidRPr="00EA777E" w14:paraId="13747D39" w14:textId="77777777">
        <w:trPr>
          <w:trHeight w:val="260"/>
          <w:jc w:val="center"/>
        </w:trPr>
        <w:tc>
          <w:tcPr>
            <w:tcW w:w="1913" w:type="dxa"/>
            <w:tcBorders>
              <w:top w:val="single" w:sz="12" w:space="0" w:color="595959"/>
              <w:right w:val="single" w:sz="12" w:space="0" w:color="595959"/>
            </w:tcBorders>
            <w:shd w:val="clear" w:color="000000" w:fill="F2F2F2"/>
            <w:vAlign w:val="center"/>
          </w:tcPr>
          <w:p w14:paraId="347C79C2" w14:textId="77777777" w:rsidR="00495B80" w:rsidRPr="00EA777E" w:rsidRDefault="00E4698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595959"/>
              <w:left w:val="single" w:sz="12" w:space="0" w:color="595959"/>
            </w:tcBorders>
            <w:shd w:val="clear" w:color="auto" w:fill="auto"/>
            <w:vAlign w:val="bottom"/>
          </w:tcPr>
          <w:p w14:paraId="2657DAE0" w14:textId="77777777" w:rsidR="00495B80" w:rsidRPr="00EA777E" w:rsidRDefault="00495B8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495B80" w:rsidRPr="00EA777E" w14:paraId="7A527F3D" w14:textId="77777777">
        <w:trPr>
          <w:trHeight w:val="250"/>
          <w:jc w:val="center"/>
        </w:trPr>
        <w:tc>
          <w:tcPr>
            <w:tcW w:w="1913" w:type="dxa"/>
            <w:tcBorders>
              <w:top w:val="single" w:sz="12" w:space="0" w:color="595959"/>
              <w:bottom w:val="single" w:sz="12" w:space="0" w:color="808080"/>
              <w:right w:val="single" w:sz="12" w:space="0" w:color="595959"/>
            </w:tcBorders>
            <w:shd w:val="clear" w:color="000000" w:fill="F2F2F2"/>
            <w:vAlign w:val="center"/>
          </w:tcPr>
          <w:p w14:paraId="76F4AFDF" w14:textId="77777777" w:rsidR="00495B80" w:rsidRPr="00EA777E" w:rsidRDefault="00E4698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595959"/>
              <w:left w:val="single" w:sz="12" w:space="0" w:color="595959"/>
              <w:bottom w:val="single" w:sz="12" w:space="0" w:color="808080"/>
            </w:tcBorders>
            <w:shd w:val="clear" w:color="auto" w:fill="auto"/>
            <w:vAlign w:val="bottom"/>
          </w:tcPr>
          <w:p w14:paraId="240BF8BF" w14:textId="77777777" w:rsidR="00495B80" w:rsidRPr="00EA777E" w:rsidRDefault="00E4698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495B80" w:rsidRPr="00EA777E" w14:paraId="0E87F0D0" w14:textId="77777777">
        <w:trPr>
          <w:trHeight w:val="226"/>
          <w:jc w:val="center"/>
        </w:trPr>
        <w:tc>
          <w:tcPr>
            <w:tcW w:w="1913" w:type="dxa"/>
            <w:tcBorders>
              <w:top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000000" w:fill="F2F2F2"/>
            <w:vAlign w:val="center"/>
          </w:tcPr>
          <w:p w14:paraId="49E84EC8" w14:textId="77777777" w:rsidR="00495B80" w:rsidRPr="00EA777E" w:rsidRDefault="00E4698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3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</w:tcBorders>
            <w:shd w:val="clear" w:color="auto" w:fill="auto"/>
            <w:vAlign w:val="bottom"/>
          </w:tcPr>
          <w:p w14:paraId="70231FCD" w14:textId="1EB79FAA" w:rsidR="00495B80" w:rsidRPr="00EA777E" w:rsidRDefault="00DA1B7F" w:rsidP="00AA708C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 xml:space="preserve">Aprovação </w:t>
            </w:r>
            <w:r w:rsidRPr="00EA777E">
              <w:rPr>
                <w:rFonts w:asciiTheme="minorHAnsi" w:eastAsia="Times New Roman" w:hAnsiTheme="minorHAnsi" w:cstheme="minorHAnsi"/>
                <w:bCs/>
                <w:lang w:eastAsia="pt-BR"/>
              </w:rPr>
              <w:t>do Relatório de Gestão - Exercício 2020</w:t>
            </w:r>
          </w:p>
        </w:tc>
      </w:tr>
    </w:tbl>
    <w:p w14:paraId="102E206D" w14:textId="77777777" w:rsidR="00495B80" w:rsidRPr="00EA777E" w:rsidRDefault="00495B80">
      <w:pPr>
        <w:tabs>
          <w:tab w:val="left" w:pos="3202"/>
        </w:tabs>
        <w:rPr>
          <w:rFonts w:asciiTheme="minorHAnsi" w:hAnsiTheme="minorHAnsi" w:cstheme="minorHAnsi"/>
          <w:b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495B80" w:rsidRPr="00EA777E" w14:paraId="655EB45B" w14:textId="77777777">
        <w:trPr>
          <w:trHeight w:val="246"/>
        </w:trPr>
        <w:tc>
          <w:tcPr>
            <w:tcW w:w="878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BFBFBF" w:themeFill="background1" w:themeFillShade="BF"/>
          </w:tcPr>
          <w:p w14:paraId="549EA64D" w14:textId="1B084534" w:rsidR="00495B80" w:rsidRPr="00EA777E" w:rsidRDefault="00E469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77E">
              <w:rPr>
                <w:rFonts w:asciiTheme="minorHAnsi" w:hAnsiTheme="minorHAnsi" w:cstheme="minorHAnsi"/>
                <w:b/>
              </w:rPr>
              <w:t>DE</w:t>
            </w:r>
            <w:r w:rsidR="00AA708C" w:rsidRPr="00EA777E">
              <w:rPr>
                <w:rFonts w:asciiTheme="minorHAnsi" w:hAnsiTheme="minorHAnsi" w:cstheme="minorHAnsi"/>
                <w:b/>
              </w:rPr>
              <w:t>LIBERAÇÃO PLENÁRIA DPOAM Nº 24</w:t>
            </w:r>
            <w:r w:rsidR="00DA1B7F" w:rsidRPr="00EA777E">
              <w:rPr>
                <w:rFonts w:asciiTheme="minorHAnsi" w:hAnsiTheme="minorHAnsi" w:cstheme="minorHAnsi"/>
                <w:b/>
              </w:rPr>
              <w:t>8</w:t>
            </w:r>
            <w:r w:rsidRPr="00EA777E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7D3A05D5" w14:textId="77777777" w:rsidR="00495B80" w:rsidRPr="00EA777E" w:rsidRDefault="00495B80">
      <w:pPr>
        <w:pStyle w:val="Default"/>
        <w:rPr>
          <w:rFonts w:asciiTheme="minorHAnsi" w:hAnsiTheme="minorHAnsi" w:cstheme="minorHAnsi"/>
          <w:color w:val="auto"/>
        </w:rPr>
      </w:pPr>
    </w:p>
    <w:p w14:paraId="2A865EA5" w14:textId="02161D74" w:rsidR="00DA1B7F" w:rsidRPr="00EA777E" w:rsidRDefault="00DA1B7F" w:rsidP="00DA1B7F">
      <w:pPr>
        <w:tabs>
          <w:tab w:val="right" w:pos="5529"/>
        </w:tabs>
        <w:autoSpaceDN w:val="0"/>
        <w:ind w:left="4678"/>
        <w:jc w:val="both"/>
        <w:rPr>
          <w:rFonts w:asciiTheme="minorHAnsi" w:hAnsiTheme="minorHAnsi" w:cstheme="minorHAnsi"/>
          <w:kern w:val="3"/>
        </w:rPr>
      </w:pPr>
      <w:r w:rsidRPr="00EA777E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 xml:space="preserve">Aprova </w:t>
      </w:r>
      <w:r w:rsidRPr="00EA777E">
        <w:rPr>
          <w:rFonts w:asciiTheme="minorHAnsi" w:eastAsia="Times New Roman" w:hAnsiTheme="minorHAnsi" w:cstheme="minorHAnsi"/>
          <w:bCs/>
          <w:kern w:val="3"/>
          <w:lang w:eastAsia="pt-BR"/>
        </w:rPr>
        <w:t>o Relatório de Gestão do CAU/AM – Exercício 2020.</w:t>
      </w:r>
    </w:p>
    <w:p w14:paraId="7FE99B81" w14:textId="77777777" w:rsidR="00DA1B7F" w:rsidRPr="00EA777E" w:rsidRDefault="00DA1B7F" w:rsidP="00DA1B7F">
      <w:pPr>
        <w:tabs>
          <w:tab w:val="right" w:pos="5529"/>
        </w:tabs>
        <w:autoSpaceDN w:val="0"/>
        <w:ind w:left="4678"/>
        <w:jc w:val="both"/>
        <w:rPr>
          <w:rFonts w:asciiTheme="minorHAnsi" w:hAnsiTheme="minorHAnsi" w:cstheme="minorHAnsi"/>
          <w:kern w:val="3"/>
        </w:rPr>
      </w:pPr>
    </w:p>
    <w:p w14:paraId="3FFFB393" w14:textId="5EDA7A38" w:rsidR="00DA1B7F" w:rsidRDefault="00DA1B7F" w:rsidP="00853D2E">
      <w:pPr>
        <w:widowControl/>
        <w:suppressAutoHyphens w:val="0"/>
        <w:autoSpaceDE w:val="0"/>
        <w:autoSpaceDN w:val="0"/>
        <w:adjustRightInd w:val="0"/>
        <w:spacing w:after="240"/>
        <w:jc w:val="both"/>
        <w:textAlignment w:val="auto"/>
        <w:rPr>
          <w:rFonts w:asciiTheme="minorHAnsi" w:hAnsiTheme="minorHAnsi" w:cstheme="minorHAnsi"/>
          <w:kern w:val="0"/>
          <w:lang w:bidi="ar-SA"/>
        </w:rPr>
      </w:pPr>
      <w:r w:rsidRPr="00EA777E">
        <w:rPr>
          <w:rFonts w:asciiTheme="minorHAnsi" w:hAnsiTheme="minorHAnsi" w:cstheme="minorHAnsi"/>
          <w:kern w:val="0"/>
          <w:lang w:bidi="ar-SA"/>
        </w:rPr>
        <w:t>O CONSELHO DE ARQUITETURA E URBANISMO DO AMAZONAS (CAU/AM), no uso das atribuições que lhe conferem o inciso X do art. 34 da Lei 12.378/2010 e reunido por vid</w:t>
      </w:r>
      <w:r w:rsidRPr="00EA777E">
        <w:rPr>
          <w:rFonts w:asciiTheme="minorHAnsi" w:hAnsiTheme="minorHAnsi" w:cstheme="minorHAnsi"/>
          <w:kern w:val="0"/>
          <w:lang w:bidi="ar-SA"/>
        </w:rPr>
        <w:t>e</w:t>
      </w:r>
      <w:r w:rsidRPr="00EA777E">
        <w:rPr>
          <w:rFonts w:asciiTheme="minorHAnsi" w:hAnsiTheme="minorHAnsi" w:cstheme="minorHAnsi"/>
          <w:kern w:val="0"/>
          <w:lang w:bidi="ar-SA"/>
        </w:rPr>
        <w:t>oconferência em 28 de junho de 202</w:t>
      </w:r>
      <w:r w:rsidR="00EA777E">
        <w:rPr>
          <w:rFonts w:asciiTheme="minorHAnsi" w:hAnsiTheme="minorHAnsi" w:cstheme="minorHAnsi"/>
          <w:kern w:val="0"/>
          <w:lang w:bidi="ar-SA"/>
        </w:rPr>
        <w:t>2</w:t>
      </w:r>
      <w:r w:rsidRPr="00EA777E">
        <w:rPr>
          <w:rFonts w:asciiTheme="minorHAnsi" w:hAnsiTheme="minorHAnsi" w:cstheme="minorHAnsi"/>
          <w:kern w:val="0"/>
          <w:lang w:bidi="ar-SA"/>
        </w:rPr>
        <w:t>, após análise do assunto em epígrafe, e;</w:t>
      </w:r>
    </w:p>
    <w:p w14:paraId="3A514A55" w14:textId="77777777" w:rsidR="00DA1B7F" w:rsidRPr="00EA777E" w:rsidRDefault="00DA1B7F" w:rsidP="00C20018">
      <w:pPr>
        <w:widowControl/>
        <w:suppressAutoHyphens w:val="0"/>
        <w:autoSpaceDE w:val="0"/>
        <w:autoSpaceDN w:val="0"/>
        <w:adjustRightInd w:val="0"/>
        <w:spacing w:after="240"/>
        <w:jc w:val="both"/>
        <w:textAlignment w:val="auto"/>
        <w:rPr>
          <w:rFonts w:asciiTheme="minorHAnsi" w:hAnsiTheme="minorHAnsi" w:cstheme="minorHAnsi"/>
          <w:color w:val="000000"/>
          <w:kern w:val="0"/>
          <w:highlight w:val="yellow"/>
          <w:lang w:bidi="ar-SA"/>
        </w:rPr>
      </w:pPr>
      <w:r w:rsidRPr="00EA777E">
        <w:rPr>
          <w:rFonts w:asciiTheme="minorHAnsi" w:hAnsiTheme="minorHAnsi" w:cstheme="minorHAnsi"/>
          <w:kern w:val="0"/>
          <w:lang w:bidi="ar-SA"/>
        </w:rPr>
        <w:t xml:space="preserve">Considerando o inciso XVIII do art. 3 do Regimento Interno do CAU/AM, que estabelece a competência do CAU/AM para </w:t>
      </w:r>
      <w:r w:rsidRPr="00EA777E">
        <w:rPr>
          <w:rFonts w:asciiTheme="minorHAnsi" w:hAnsiTheme="minorHAnsi" w:cstheme="minorHAnsi"/>
          <w:color w:val="000000"/>
          <w:kern w:val="0"/>
          <w:lang w:bidi="ar-SA"/>
        </w:rPr>
        <w:t>elaborar relatórios de gestão da estratégia com metas, prioridades e resultados, na forma do Planejamento Estratégico do CAU, e os planos de ação e orçamento do CAU/AM, encaminhando-os ao CAU/BR para homologação;</w:t>
      </w:r>
    </w:p>
    <w:p w14:paraId="4052DD5D" w14:textId="77777777" w:rsidR="00DA1B7F" w:rsidRPr="00EA777E" w:rsidRDefault="00DA1B7F" w:rsidP="00C20018">
      <w:pPr>
        <w:widowControl/>
        <w:suppressAutoHyphens w:val="0"/>
        <w:autoSpaceDE w:val="0"/>
        <w:autoSpaceDN w:val="0"/>
        <w:adjustRightInd w:val="0"/>
        <w:spacing w:after="240"/>
        <w:jc w:val="both"/>
        <w:textAlignment w:val="auto"/>
        <w:rPr>
          <w:rFonts w:asciiTheme="minorHAnsi" w:hAnsiTheme="minorHAnsi" w:cstheme="minorHAnsi"/>
          <w:color w:val="000000"/>
          <w:spacing w:val="1"/>
          <w:kern w:val="0"/>
          <w:lang w:bidi="ar-SA"/>
        </w:rPr>
      </w:pPr>
      <w:r w:rsidRPr="00EA777E">
        <w:rPr>
          <w:rFonts w:asciiTheme="minorHAnsi" w:hAnsiTheme="minorHAnsi" w:cstheme="minorHAnsi"/>
          <w:kern w:val="0"/>
          <w:lang w:bidi="ar-SA"/>
        </w:rPr>
        <w:t xml:space="preserve">Considerando o inciso XXIX do art. 29 do Regimento Interno do CAU/AM, que estabelece a competência do Plenário para </w:t>
      </w:r>
      <w:r w:rsidRPr="00EA777E">
        <w:rPr>
          <w:rFonts w:asciiTheme="minorHAnsi" w:hAnsiTheme="minorHAnsi" w:cstheme="minorHAnsi"/>
          <w:color w:val="000000"/>
          <w:spacing w:val="1"/>
          <w:kern w:val="0"/>
          <w:lang w:bidi="ar-SA"/>
        </w:rPr>
        <w:t>apreciar e deliberar sobre relatórios de gestão da estr</w:t>
      </w:r>
      <w:r w:rsidRPr="00EA777E">
        <w:rPr>
          <w:rFonts w:asciiTheme="minorHAnsi" w:hAnsiTheme="minorHAnsi" w:cstheme="minorHAnsi"/>
          <w:color w:val="000000"/>
          <w:spacing w:val="1"/>
          <w:kern w:val="0"/>
          <w:lang w:bidi="ar-SA"/>
        </w:rPr>
        <w:t>a</w:t>
      </w:r>
      <w:r w:rsidRPr="00EA777E">
        <w:rPr>
          <w:rFonts w:asciiTheme="minorHAnsi" w:hAnsiTheme="minorHAnsi" w:cstheme="minorHAnsi"/>
          <w:color w:val="000000"/>
          <w:spacing w:val="1"/>
          <w:kern w:val="0"/>
          <w:lang w:bidi="ar-SA"/>
        </w:rPr>
        <w:t>tégia, metas e resultados alcançados frente aos planos de ação e orçamento do CAU/AM e ao Planejamento Estratégico do CAU;</w:t>
      </w:r>
    </w:p>
    <w:p w14:paraId="0080C3B2" w14:textId="06188DF5" w:rsidR="00DA1B7F" w:rsidRPr="00EA777E" w:rsidRDefault="00DA1B7F" w:rsidP="00C20018">
      <w:pPr>
        <w:widowControl/>
        <w:suppressAutoHyphens w:val="0"/>
        <w:spacing w:after="240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EA777E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Considerando </w:t>
      </w:r>
      <w:r w:rsidRPr="00EA777E">
        <w:rPr>
          <w:rFonts w:asciiTheme="minorHAnsi" w:eastAsia="Times New Roman" w:hAnsiTheme="minorHAnsi" w:cstheme="minorHAnsi"/>
          <w:kern w:val="3"/>
          <w:lang w:eastAsia="pt-BR"/>
        </w:rPr>
        <w:t xml:space="preserve">a determinação do art. </w:t>
      </w:r>
      <w:r w:rsidR="003615D0">
        <w:rPr>
          <w:rFonts w:asciiTheme="minorHAnsi" w:eastAsia="Times New Roman" w:hAnsiTheme="minorHAnsi" w:cstheme="minorHAnsi"/>
          <w:kern w:val="3"/>
          <w:lang w:eastAsia="pt-BR"/>
        </w:rPr>
        <w:t>10</w:t>
      </w:r>
      <w:r w:rsidRPr="00EA777E">
        <w:rPr>
          <w:rFonts w:asciiTheme="minorHAnsi" w:eastAsia="Times New Roman" w:hAnsiTheme="minorHAnsi" w:cstheme="minorHAnsi"/>
          <w:kern w:val="3"/>
          <w:lang w:eastAsia="pt-BR"/>
        </w:rPr>
        <w:t xml:space="preserve"> da Resolução n. </w:t>
      </w:r>
      <w:r w:rsidR="003615D0">
        <w:rPr>
          <w:rFonts w:asciiTheme="minorHAnsi" w:eastAsia="Times New Roman" w:hAnsiTheme="minorHAnsi" w:cstheme="minorHAnsi"/>
          <w:kern w:val="3"/>
          <w:lang w:eastAsia="pt-BR"/>
        </w:rPr>
        <w:t>200</w:t>
      </w:r>
      <w:r w:rsidRPr="00EA777E">
        <w:rPr>
          <w:rFonts w:asciiTheme="minorHAnsi" w:eastAsia="Times New Roman" w:hAnsiTheme="minorHAnsi" w:cstheme="minorHAnsi"/>
          <w:kern w:val="3"/>
          <w:lang w:eastAsia="pt-BR"/>
        </w:rPr>
        <w:t xml:space="preserve">, de </w:t>
      </w:r>
      <w:r w:rsidR="00FB6184">
        <w:rPr>
          <w:rFonts w:asciiTheme="minorHAnsi" w:eastAsia="Times New Roman" w:hAnsiTheme="minorHAnsi" w:cstheme="minorHAnsi"/>
          <w:kern w:val="3"/>
          <w:lang w:eastAsia="pt-BR"/>
        </w:rPr>
        <w:t>15</w:t>
      </w:r>
      <w:r w:rsidRPr="00EA777E">
        <w:rPr>
          <w:rFonts w:asciiTheme="minorHAnsi" w:eastAsia="Times New Roman" w:hAnsiTheme="minorHAnsi" w:cstheme="minorHAnsi"/>
          <w:kern w:val="3"/>
          <w:lang w:eastAsia="pt-BR"/>
        </w:rPr>
        <w:t xml:space="preserve"> de dezembro de 20</w:t>
      </w:r>
      <w:r w:rsidR="00FB6184">
        <w:rPr>
          <w:rFonts w:asciiTheme="minorHAnsi" w:eastAsia="Times New Roman" w:hAnsiTheme="minorHAnsi" w:cstheme="minorHAnsi"/>
          <w:kern w:val="3"/>
          <w:lang w:eastAsia="pt-BR"/>
        </w:rPr>
        <w:t>2</w:t>
      </w:r>
      <w:r w:rsidR="0011323E">
        <w:rPr>
          <w:rFonts w:asciiTheme="minorHAnsi" w:eastAsia="Times New Roman" w:hAnsiTheme="minorHAnsi" w:cstheme="minorHAnsi"/>
          <w:kern w:val="3"/>
          <w:lang w:eastAsia="pt-BR"/>
        </w:rPr>
        <w:t>1</w:t>
      </w:r>
      <w:r w:rsidRPr="00EA777E">
        <w:rPr>
          <w:rFonts w:asciiTheme="minorHAnsi" w:eastAsia="Times New Roman" w:hAnsiTheme="minorHAnsi" w:cstheme="minorHAnsi"/>
          <w:kern w:val="3"/>
          <w:lang w:eastAsia="pt-BR"/>
        </w:rPr>
        <w:t xml:space="preserve"> que estabelece os parâmetros para as prestações de contas anuais do CAU/BR e dos CAU/UF. </w:t>
      </w:r>
    </w:p>
    <w:p w14:paraId="4265751D" w14:textId="648B2A36" w:rsidR="00DA1B7F" w:rsidRPr="00EA777E" w:rsidRDefault="00DA1B7F" w:rsidP="00C20018">
      <w:pPr>
        <w:suppressAutoHyphens w:val="0"/>
        <w:autoSpaceDE w:val="0"/>
        <w:autoSpaceDN w:val="0"/>
        <w:adjustRightInd w:val="0"/>
        <w:spacing w:after="24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highlight w:val="yellow"/>
          <w:lang w:eastAsia="pt-BR" w:bidi="ar-SA"/>
        </w:rPr>
      </w:pPr>
      <w:r w:rsidRPr="00EA777E">
        <w:rPr>
          <w:rFonts w:asciiTheme="minorHAnsi" w:hAnsiTheme="minorHAnsi" w:cstheme="minorHAnsi"/>
          <w:kern w:val="0"/>
          <w:lang w:bidi="ar-SA"/>
        </w:rPr>
        <w:t xml:space="preserve">Considerando </w:t>
      </w:r>
      <w:bookmarkStart w:id="0" w:name="_Hlk520458809"/>
      <w:r w:rsidRPr="00EA777E">
        <w:rPr>
          <w:rFonts w:asciiTheme="minorHAnsi" w:hAnsiTheme="minorHAnsi" w:cstheme="minorHAnsi"/>
          <w:kern w:val="0"/>
          <w:lang w:bidi="ar-SA"/>
        </w:rPr>
        <w:t>o encaminhamento da Deliberação COAPF CAU/AM nº 04/202</w:t>
      </w:r>
      <w:r w:rsidR="00873596">
        <w:rPr>
          <w:rFonts w:asciiTheme="minorHAnsi" w:hAnsiTheme="minorHAnsi" w:cstheme="minorHAnsi"/>
          <w:kern w:val="0"/>
          <w:lang w:bidi="ar-SA"/>
        </w:rPr>
        <w:t>2</w:t>
      </w:r>
      <w:r w:rsidRPr="00EA777E">
        <w:rPr>
          <w:rFonts w:asciiTheme="minorHAnsi" w:hAnsiTheme="minorHAnsi" w:cstheme="minorHAnsi"/>
          <w:kern w:val="0"/>
          <w:lang w:bidi="ar-SA"/>
        </w:rPr>
        <w:t xml:space="preserve"> que enc</w:t>
      </w:r>
      <w:r w:rsidRPr="00EA777E">
        <w:rPr>
          <w:rFonts w:asciiTheme="minorHAnsi" w:hAnsiTheme="minorHAnsi" w:cstheme="minorHAnsi"/>
          <w:kern w:val="0"/>
          <w:lang w:bidi="ar-SA"/>
        </w:rPr>
        <w:t>a</w:t>
      </w:r>
      <w:r w:rsidRPr="00EA777E">
        <w:rPr>
          <w:rFonts w:asciiTheme="minorHAnsi" w:hAnsiTheme="minorHAnsi" w:cstheme="minorHAnsi"/>
          <w:kern w:val="0"/>
          <w:lang w:bidi="ar-SA"/>
        </w:rPr>
        <w:t>minhou a matéria para apreciação e aprovação do plenário do CAU/AM</w:t>
      </w:r>
      <w:r w:rsidRPr="00EA777E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>;</w:t>
      </w:r>
    </w:p>
    <w:bookmarkEnd w:id="0"/>
    <w:p w14:paraId="5E5A34C4" w14:textId="77777777" w:rsidR="00495B80" w:rsidRPr="00EA777E" w:rsidRDefault="00E4698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77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DELIBEROU: </w:t>
      </w:r>
    </w:p>
    <w:p w14:paraId="29507795" w14:textId="2CB6C4CC" w:rsidR="00DA1B7F" w:rsidRPr="00EA777E" w:rsidRDefault="00DA1B7F" w:rsidP="00DA1B7F">
      <w:pPr>
        <w:autoSpaceDN w:val="0"/>
        <w:spacing w:line="360" w:lineRule="auto"/>
        <w:jc w:val="both"/>
        <w:rPr>
          <w:rFonts w:asciiTheme="minorHAnsi" w:eastAsia="Times New Roman" w:hAnsiTheme="minorHAnsi" w:cstheme="minorHAnsi"/>
          <w:kern w:val="3"/>
          <w:lang w:eastAsia="pt-BR"/>
        </w:rPr>
      </w:pPr>
      <w:r w:rsidRPr="00EA777E">
        <w:rPr>
          <w:rFonts w:asciiTheme="minorHAnsi" w:hAnsiTheme="minorHAnsi" w:cstheme="minorHAnsi"/>
          <w:kern w:val="3"/>
        </w:rPr>
        <w:t xml:space="preserve">1 – Pela Aprovação do </w:t>
      </w:r>
      <w:r w:rsidRPr="00EA777E">
        <w:rPr>
          <w:rFonts w:asciiTheme="minorHAnsi" w:eastAsia="Times New Roman" w:hAnsiTheme="minorHAnsi" w:cstheme="minorHAnsi"/>
          <w:kern w:val="3"/>
          <w:lang w:eastAsia="pt-BR"/>
        </w:rPr>
        <w:t>Relatório de Gestão do CAU/AM - Exercício 2020;</w:t>
      </w:r>
    </w:p>
    <w:p w14:paraId="0F085A23" w14:textId="77777777" w:rsidR="00DA1B7F" w:rsidRPr="00EA777E" w:rsidRDefault="00DA1B7F" w:rsidP="00DA1B7F">
      <w:pPr>
        <w:autoSpaceDN w:val="0"/>
        <w:jc w:val="both"/>
        <w:rPr>
          <w:rFonts w:asciiTheme="minorHAnsi" w:eastAsia="Times New Roman" w:hAnsiTheme="minorHAnsi" w:cstheme="minorHAnsi"/>
          <w:kern w:val="3"/>
          <w:lang w:eastAsia="pt-BR"/>
        </w:rPr>
      </w:pPr>
      <w:r w:rsidRPr="00EA777E">
        <w:rPr>
          <w:rFonts w:asciiTheme="minorHAnsi" w:eastAsia="Times New Roman" w:hAnsiTheme="minorHAnsi" w:cstheme="minorHAnsi"/>
          <w:kern w:val="3"/>
          <w:lang w:eastAsia="pt-BR"/>
        </w:rPr>
        <w:t xml:space="preserve">  </w:t>
      </w:r>
    </w:p>
    <w:p w14:paraId="4E769D5F" w14:textId="77777777" w:rsidR="00DA1B7F" w:rsidRPr="00EA777E" w:rsidRDefault="00DA1B7F" w:rsidP="00DA1B7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kern w:val="0"/>
          <w:lang w:bidi="ar-SA"/>
        </w:rPr>
      </w:pPr>
      <w:r w:rsidRPr="00EA777E">
        <w:rPr>
          <w:rFonts w:asciiTheme="minorHAnsi" w:hAnsiTheme="minorHAnsi" w:cstheme="minorHAnsi"/>
          <w:kern w:val="0"/>
          <w:lang w:bidi="ar-SA"/>
        </w:rPr>
        <w:t xml:space="preserve">2 - Esta Deliberação entra em vigor nesta data. </w:t>
      </w:r>
    </w:p>
    <w:p w14:paraId="094BE71C" w14:textId="77777777" w:rsidR="00495B80" w:rsidRPr="00EA777E" w:rsidRDefault="00495B8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EDD1C6" w14:textId="511FB5A1" w:rsidR="00495B80" w:rsidRDefault="00E469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A777E">
        <w:rPr>
          <w:rFonts w:asciiTheme="minorHAnsi" w:hAnsiTheme="minorHAnsi" w:cstheme="minorHAnsi"/>
          <w:color w:val="auto"/>
          <w:sz w:val="22"/>
          <w:szCs w:val="22"/>
        </w:rPr>
        <w:t>Com 05 votos favoráveis, 00 votos contrários, 00 abstenção.</w:t>
      </w:r>
    </w:p>
    <w:p w14:paraId="4887BE40" w14:textId="77777777" w:rsidR="00873596" w:rsidRPr="00EA777E" w:rsidRDefault="008735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195600A" w14:textId="77777777" w:rsidR="00495B80" w:rsidRPr="00EA777E" w:rsidRDefault="00495B8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A922191" w14:textId="49DF334E" w:rsidR="00495B80" w:rsidRDefault="00E46987">
      <w:pPr>
        <w:jc w:val="center"/>
        <w:rPr>
          <w:rFonts w:asciiTheme="minorHAnsi" w:hAnsiTheme="minorHAnsi" w:cstheme="minorHAnsi"/>
          <w:sz w:val="22"/>
          <w:szCs w:val="22"/>
        </w:rPr>
      </w:pPr>
      <w:r w:rsidRPr="00EA777E">
        <w:rPr>
          <w:rFonts w:asciiTheme="minorHAnsi" w:hAnsiTheme="minorHAnsi" w:cstheme="minorHAnsi"/>
          <w:sz w:val="22"/>
          <w:szCs w:val="22"/>
        </w:rPr>
        <w:t>Manaus, 2</w:t>
      </w:r>
      <w:r w:rsidR="00F02B14" w:rsidRPr="00EA777E">
        <w:rPr>
          <w:rFonts w:asciiTheme="minorHAnsi" w:hAnsiTheme="minorHAnsi" w:cstheme="minorHAnsi"/>
          <w:sz w:val="22"/>
          <w:szCs w:val="22"/>
        </w:rPr>
        <w:t>8</w:t>
      </w:r>
      <w:r w:rsidRPr="00EA777E">
        <w:rPr>
          <w:rFonts w:asciiTheme="minorHAnsi" w:hAnsiTheme="minorHAnsi" w:cstheme="minorHAnsi"/>
          <w:sz w:val="22"/>
          <w:szCs w:val="22"/>
        </w:rPr>
        <w:t xml:space="preserve"> de </w:t>
      </w:r>
      <w:r w:rsidR="00F02B14" w:rsidRPr="00EA777E">
        <w:rPr>
          <w:rFonts w:asciiTheme="minorHAnsi" w:hAnsiTheme="minorHAnsi" w:cstheme="minorHAnsi"/>
          <w:sz w:val="22"/>
          <w:szCs w:val="22"/>
        </w:rPr>
        <w:t>junho</w:t>
      </w:r>
      <w:r w:rsidRPr="00EA777E">
        <w:rPr>
          <w:rFonts w:asciiTheme="minorHAnsi" w:hAnsiTheme="minorHAnsi" w:cstheme="minorHAnsi"/>
          <w:sz w:val="22"/>
          <w:szCs w:val="22"/>
        </w:rPr>
        <w:t xml:space="preserve"> de 2022.</w:t>
      </w:r>
    </w:p>
    <w:p w14:paraId="12C02170" w14:textId="6FCF80F4" w:rsidR="00873596" w:rsidRDefault="0087359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693047C" w14:textId="1A9A7225" w:rsidR="00873596" w:rsidRDefault="00873596">
      <w:pPr>
        <w:jc w:val="center"/>
        <w:rPr>
          <w:rFonts w:asciiTheme="minorHAnsi" w:hAnsiTheme="minorHAnsi" w:cstheme="minorHAnsi"/>
          <w:b/>
        </w:rPr>
      </w:pPr>
    </w:p>
    <w:p w14:paraId="3219C790" w14:textId="77777777" w:rsidR="00873596" w:rsidRPr="00EA777E" w:rsidRDefault="00873596">
      <w:pPr>
        <w:jc w:val="center"/>
        <w:rPr>
          <w:rFonts w:asciiTheme="minorHAnsi" w:hAnsiTheme="minorHAnsi" w:cstheme="minorHAnsi"/>
          <w:b/>
        </w:rPr>
      </w:pPr>
    </w:p>
    <w:p w14:paraId="531EB1E2" w14:textId="77777777" w:rsidR="001C4A1F" w:rsidRPr="00EA777E" w:rsidRDefault="001C4A1F">
      <w:pPr>
        <w:jc w:val="center"/>
        <w:rPr>
          <w:rFonts w:asciiTheme="minorHAnsi" w:hAnsiTheme="minorHAnsi" w:cstheme="minorHAnsi"/>
          <w:b/>
        </w:rPr>
      </w:pPr>
    </w:p>
    <w:p w14:paraId="5B9B0ED4" w14:textId="48220ED9" w:rsidR="00495B80" w:rsidRPr="00EA777E" w:rsidRDefault="00B82813">
      <w:pPr>
        <w:jc w:val="center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Arq. </w:t>
      </w:r>
      <w:proofErr w:type="gramStart"/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e</w:t>
      </w:r>
      <w:proofErr w:type="gramEnd"/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U</w:t>
      </w:r>
      <w:r w:rsidR="001C4A1F" w:rsidRPr="00EA777E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rb. </w:t>
      </w:r>
      <w:r w:rsidR="00E46987" w:rsidRPr="00EA777E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JEAN FARIA DOS SANTOS </w:t>
      </w:r>
    </w:p>
    <w:p w14:paraId="6694D226" w14:textId="77777777" w:rsidR="00495B80" w:rsidRPr="00EA777E" w:rsidRDefault="00E46987">
      <w:pPr>
        <w:jc w:val="center"/>
        <w:rPr>
          <w:rFonts w:asciiTheme="minorHAnsi" w:hAnsiTheme="minorHAnsi" w:cstheme="minorHAnsi"/>
          <w:b/>
        </w:rPr>
      </w:pPr>
      <w:r w:rsidRPr="00EA777E">
        <w:rPr>
          <w:rFonts w:asciiTheme="minorHAnsi" w:hAnsiTheme="minorHAnsi" w:cstheme="minorHAnsi"/>
          <w:b/>
          <w:kern w:val="0"/>
          <w:sz w:val="22"/>
          <w:szCs w:val="22"/>
          <w:lang w:bidi="ar-SA"/>
        </w:rPr>
        <w:t>Presidente do CAU/AM</w:t>
      </w:r>
    </w:p>
    <w:p w14:paraId="764EF4A9" w14:textId="6835B14C" w:rsidR="00495B80" w:rsidRPr="00EA777E" w:rsidRDefault="00E46987" w:rsidP="0071555D">
      <w:pPr>
        <w:jc w:val="center"/>
        <w:rPr>
          <w:rFonts w:asciiTheme="minorHAnsi" w:hAnsiTheme="minorHAnsi" w:cstheme="minorHAnsi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EA777E">
        <w:rPr>
          <w:rFonts w:asciiTheme="minorHAnsi" w:hAnsiTheme="minorHAnsi" w:cstheme="minorHAnsi"/>
        </w:rPr>
        <w:br w:type="page"/>
      </w:r>
      <w:r w:rsidRPr="00EA777E">
        <w:rPr>
          <w:rFonts w:asciiTheme="minorHAnsi" w:hAnsiTheme="minorHAnsi" w:cstheme="minorHAnsi"/>
          <w:b/>
          <w:bCs/>
          <w:color w:val="17365D" w:themeColor="text2" w:themeShade="BF"/>
          <w:kern w:val="0"/>
          <w:sz w:val="28"/>
          <w:szCs w:val="28"/>
          <w:lang w:bidi="ar-SA"/>
        </w:rPr>
        <w:lastRenderedPageBreak/>
        <w:t>11</w:t>
      </w:r>
      <w:r w:rsidR="00FD30A1" w:rsidRPr="00EA777E">
        <w:rPr>
          <w:rFonts w:asciiTheme="minorHAnsi" w:hAnsiTheme="minorHAnsi" w:cstheme="minorHAnsi"/>
          <w:b/>
          <w:bCs/>
          <w:color w:val="17365D" w:themeColor="text2" w:themeShade="BF"/>
          <w:kern w:val="0"/>
          <w:sz w:val="28"/>
          <w:szCs w:val="28"/>
          <w:lang w:bidi="ar-SA"/>
        </w:rPr>
        <w:t>8</w:t>
      </w:r>
      <w:r w:rsidRPr="00EA777E">
        <w:rPr>
          <w:rFonts w:asciiTheme="minorHAnsi" w:hAnsiTheme="minorHAnsi" w:cstheme="minorHAnsi"/>
          <w:b/>
          <w:bCs/>
          <w:color w:val="17365D" w:themeColor="text2" w:themeShade="BF"/>
          <w:kern w:val="0"/>
          <w:sz w:val="28"/>
          <w:szCs w:val="28"/>
          <w:lang w:bidi="ar-SA"/>
        </w:rPr>
        <w:t xml:space="preserve"> ª Reunião Plenária Ordinária do CAU/AM</w:t>
      </w:r>
    </w:p>
    <w:p w14:paraId="4E0CF712" w14:textId="77777777" w:rsidR="00495B80" w:rsidRPr="00EA777E" w:rsidRDefault="00495B80">
      <w:pPr>
        <w:widowControl/>
        <w:suppressAutoHyphens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14:paraId="626F5B28" w14:textId="1266D7FB" w:rsidR="00495B80" w:rsidRPr="00EA777E" w:rsidRDefault="00E46987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kern w:val="0"/>
          <w:lang w:bidi="ar-SA"/>
        </w:rPr>
      </w:pPr>
      <w:r w:rsidRPr="00EA777E">
        <w:rPr>
          <w:rFonts w:asciiTheme="minorHAnsi" w:hAnsiTheme="minorHAnsi" w:cstheme="minorHAnsi"/>
          <w:b/>
          <w:bCs/>
          <w:kern w:val="0"/>
          <w:lang w:bidi="ar-SA"/>
        </w:rPr>
        <w:t xml:space="preserve">Local: </w:t>
      </w:r>
      <w:r w:rsidR="00FD30A1" w:rsidRPr="00EA777E">
        <w:rPr>
          <w:rFonts w:asciiTheme="minorHAnsi" w:hAnsiTheme="minorHAnsi" w:cstheme="minorHAnsi"/>
          <w:kern w:val="0"/>
          <w:lang w:bidi="ar-SA"/>
        </w:rPr>
        <w:t>Videoconferência</w:t>
      </w:r>
    </w:p>
    <w:p w14:paraId="650903C4" w14:textId="77777777" w:rsidR="00495B80" w:rsidRPr="00EA777E" w:rsidRDefault="00E46987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kern w:val="0"/>
          <w:lang w:bidi="ar-SA"/>
        </w:rPr>
      </w:pPr>
      <w:r w:rsidRPr="00EA777E">
        <w:rPr>
          <w:rFonts w:asciiTheme="minorHAnsi" w:hAnsiTheme="minorHAnsi" w:cstheme="minorHAnsi"/>
          <w:b/>
          <w:bCs/>
          <w:kern w:val="0"/>
          <w:lang w:bidi="ar-SA"/>
        </w:rPr>
        <w:t xml:space="preserve">Endereço: </w:t>
      </w:r>
      <w:r w:rsidRPr="00EA777E">
        <w:rPr>
          <w:rFonts w:asciiTheme="minorHAnsi" w:hAnsiTheme="minorHAnsi" w:cstheme="minorHAnsi"/>
          <w:kern w:val="0"/>
          <w:lang w:bidi="ar-SA"/>
        </w:rPr>
        <w:t>Av. Mário Ypiranga, 696, Adrianópolis – Manaus/AM</w:t>
      </w:r>
    </w:p>
    <w:p w14:paraId="25E2682C" w14:textId="33188A79" w:rsidR="00495B80" w:rsidRPr="00EA777E" w:rsidRDefault="00E46987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kern w:val="0"/>
          <w:lang w:bidi="ar-SA"/>
        </w:rPr>
      </w:pPr>
      <w:r w:rsidRPr="00EA777E">
        <w:rPr>
          <w:rFonts w:asciiTheme="minorHAnsi" w:hAnsiTheme="minorHAnsi" w:cstheme="minorHAnsi"/>
          <w:b/>
          <w:bCs/>
          <w:kern w:val="0"/>
          <w:lang w:bidi="ar-SA"/>
        </w:rPr>
        <w:t xml:space="preserve">Data: </w:t>
      </w:r>
      <w:r w:rsidRPr="00EA777E">
        <w:rPr>
          <w:rFonts w:asciiTheme="minorHAnsi" w:hAnsiTheme="minorHAnsi" w:cstheme="minorHAnsi"/>
          <w:kern w:val="0"/>
          <w:lang w:bidi="ar-SA"/>
        </w:rPr>
        <w:t>2</w:t>
      </w:r>
      <w:r w:rsidR="00FD30A1" w:rsidRPr="00EA777E">
        <w:rPr>
          <w:rFonts w:asciiTheme="minorHAnsi" w:hAnsiTheme="minorHAnsi" w:cstheme="minorHAnsi"/>
          <w:kern w:val="0"/>
          <w:lang w:bidi="ar-SA"/>
        </w:rPr>
        <w:t>8</w:t>
      </w:r>
      <w:r w:rsidRPr="00EA777E">
        <w:rPr>
          <w:rFonts w:asciiTheme="minorHAnsi" w:hAnsiTheme="minorHAnsi" w:cstheme="minorHAnsi"/>
          <w:bCs/>
          <w:kern w:val="0"/>
          <w:lang w:bidi="ar-SA"/>
        </w:rPr>
        <w:t xml:space="preserve"> de </w:t>
      </w:r>
      <w:r w:rsidR="00FD30A1" w:rsidRPr="00EA777E">
        <w:rPr>
          <w:rFonts w:asciiTheme="minorHAnsi" w:hAnsiTheme="minorHAnsi" w:cstheme="minorHAnsi"/>
          <w:bCs/>
          <w:kern w:val="0"/>
          <w:lang w:bidi="ar-SA"/>
        </w:rPr>
        <w:t>junho</w:t>
      </w:r>
      <w:r w:rsidRPr="00EA777E">
        <w:rPr>
          <w:rFonts w:asciiTheme="minorHAnsi" w:hAnsiTheme="minorHAnsi" w:cstheme="minorHAnsi"/>
          <w:bCs/>
          <w:kern w:val="0"/>
          <w:lang w:bidi="ar-SA"/>
        </w:rPr>
        <w:t xml:space="preserve"> de</w:t>
      </w:r>
      <w:r w:rsidRPr="00EA777E">
        <w:rPr>
          <w:rFonts w:asciiTheme="minorHAnsi" w:hAnsiTheme="minorHAnsi" w:cstheme="minorHAnsi"/>
          <w:kern w:val="0"/>
          <w:lang w:bidi="ar-SA"/>
        </w:rPr>
        <w:t xml:space="preserve"> 2022</w:t>
      </w:r>
    </w:p>
    <w:p w14:paraId="79C31E06" w14:textId="77777777" w:rsidR="00495B80" w:rsidRPr="00EA777E" w:rsidRDefault="00E46987">
      <w:pPr>
        <w:spacing w:line="276" w:lineRule="auto"/>
        <w:rPr>
          <w:rFonts w:asciiTheme="minorHAnsi" w:hAnsiTheme="minorHAnsi" w:cstheme="minorHAnsi"/>
          <w:kern w:val="0"/>
          <w:lang w:bidi="ar-SA"/>
        </w:rPr>
      </w:pPr>
      <w:r w:rsidRPr="00EA777E">
        <w:rPr>
          <w:rFonts w:asciiTheme="minorHAnsi" w:hAnsiTheme="minorHAnsi" w:cstheme="minorHAnsi"/>
          <w:b/>
          <w:bCs/>
          <w:kern w:val="0"/>
          <w:lang w:bidi="ar-SA"/>
        </w:rPr>
        <w:t xml:space="preserve">Horário: </w:t>
      </w:r>
      <w:r w:rsidRPr="00EA777E">
        <w:rPr>
          <w:rFonts w:asciiTheme="minorHAnsi" w:hAnsiTheme="minorHAnsi" w:cstheme="minorHAnsi"/>
          <w:bCs/>
          <w:kern w:val="0"/>
          <w:lang w:bidi="ar-SA"/>
        </w:rPr>
        <w:t>9</w:t>
      </w:r>
      <w:r w:rsidRPr="00EA777E">
        <w:rPr>
          <w:rFonts w:asciiTheme="minorHAnsi" w:hAnsiTheme="minorHAnsi" w:cstheme="minorHAnsi"/>
          <w:kern w:val="0"/>
          <w:lang w:bidi="ar-SA"/>
        </w:rPr>
        <w:t>h30min às 10h30min</w:t>
      </w:r>
    </w:p>
    <w:p w14:paraId="4D63B54E" w14:textId="77777777" w:rsidR="00495B80" w:rsidRPr="00EA777E" w:rsidRDefault="00495B80">
      <w:pPr>
        <w:spacing w:line="276" w:lineRule="auto"/>
        <w:rPr>
          <w:rFonts w:asciiTheme="minorHAnsi" w:hAnsiTheme="minorHAnsi" w:cstheme="minorHAnsi"/>
          <w:kern w:val="0"/>
          <w:lang w:bidi="ar-SA"/>
        </w:rPr>
      </w:pPr>
    </w:p>
    <w:p w14:paraId="052F452F" w14:textId="77777777" w:rsidR="00495B80" w:rsidRPr="00EA777E" w:rsidRDefault="00E46987">
      <w:pPr>
        <w:spacing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</w:pPr>
      <w:r w:rsidRPr="00EA777E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9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3915"/>
        <w:gridCol w:w="988"/>
        <w:gridCol w:w="1088"/>
        <w:gridCol w:w="1690"/>
        <w:gridCol w:w="1984"/>
      </w:tblGrid>
      <w:tr w:rsidR="00495B80" w:rsidRPr="00EA777E" w14:paraId="050C8762" w14:textId="77777777" w:rsidTr="00B82813">
        <w:trPr>
          <w:trHeight w:val="300"/>
          <w:jc w:val="center"/>
        </w:trPr>
        <w:tc>
          <w:tcPr>
            <w:tcW w:w="1270" w:type="dxa"/>
            <w:vAlign w:val="bottom"/>
          </w:tcPr>
          <w:p w14:paraId="017DD95F" w14:textId="77777777" w:rsidR="00495B80" w:rsidRPr="00EA777E" w:rsidRDefault="00495B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B4F4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75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2CB42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495B80" w:rsidRPr="00EA777E" w14:paraId="5AE977FC" w14:textId="77777777" w:rsidTr="00B82813">
        <w:trPr>
          <w:trHeight w:val="300"/>
          <w:jc w:val="center"/>
        </w:trPr>
        <w:tc>
          <w:tcPr>
            <w:tcW w:w="1270" w:type="dxa"/>
            <w:tcBorders>
              <w:bottom w:val="single" w:sz="4" w:space="0" w:color="000000"/>
            </w:tcBorders>
            <w:vAlign w:val="bottom"/>
          </w:tcPr>
          <w:p w14:paraId="4CB27D5D" w14:textId="77777777" w:rsidR="00495B80" w:rsidRPr="00EA777E" w:rsidRDefault="00495B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2C8D" w14:textId="77777777" w:rsidR="00495B80" w:rsidRPr="00EA777E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E3A2046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6F4EB6F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CF8B82B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CBE4853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AUSÊNCIA</w:t>
            </w:r>
          </w:p>
        </w:tc>
      </w:tr>
      <w:tr w:rsidR="00495B80" w:rsidRPr="00EA777E" w14:paraId="763EB33E" w14:textId="77777777" w:rsidTr="00B82813">
        <w:trPr>
          <w:trHeight w:val="315"/>
          <w:jc w:val="center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CE4AD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CD8A6E" w14:textId="77777777" w:rsidR="00495B80" w:rsidRPr="00EA777E" w:rsidRDefault="00E46987" w:rsidP="001C4A1F">
            <w:pPr>
              <w:rPr>
                <w:rFonts w:asciiTheme="minorHAnsi" w:hAnsiTheme="minorHAnsi" w:cstheme="minorHAnsi"/>
              </w:rPr>
            </w:pPr>
            <w:r w:rsidRPr="00EA777E">
              <w:rPr>
                <w:rFonts w:asciiTheme="minorHAnsi" w:hAnsiTheme="minorHAnsi" w:cstheme="minorHAnsi"/>
              </w:rPr>
              <w:t>Jean Faria dos Santos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0445FAC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A172EC9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66AC50A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915D951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EA777E" w14:paraId="19397A3B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F41EA" w14:textId="77777777" w:rsidR="00495B80" w:rsidRPr="00EA777E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09987" w14:textId="77777777" w:rsidR="00495B80" w:rsidRPr="00EA777E" w:rsidRDefault="00E46987">
            <w:pPr>
              <w:rPr>
                <w:rFonts w:asciiTheme="minorHAnsi" w:hAnsiTheme="minorHAnsi" w:cstheme="minorHAnsi"/>
              </w:rPr>
            </w:pPr>
            <w:r w:rsidRPr="00EA777E">
              <w:rPr>
                <w:rFonts w:asciiTheme="minorHAnsi" w:hAnsiTheme="minorHAnsi" w:cstheme="minorHAnsi"/>
              </w:rPr>
              <w:t xml:space="preserve">Cristiane </w:t>
            </w:r>
            <w:proofErr w:type="spellStart"/>
            <w:r w:rsidRPr="00EA777E">
              <w:rPr>
                <w:rFonts w:asciiTheme="minorHAnsi" w:hAnsiTheme="minorHAnsi" w:cstheme="minorHAnsi"/>
              </w:rPr>
              <w:t>Sotto</w:t>
            </w:r>
            <w:proofErr w:type="spellEnd"/>
            <w:r w:rsidRPr="00EA777E">
              <w:rPr>
                <w:rFonts w:asciiTheme="minorHAnsi" w:hAnsiTheme="minorHAnsi" w:cstheme="minorHAnsi"/>
              </w:rPr>
              <w:t xml:space="preserve"> Mayor Fernandes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EC2FB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B099A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C1A70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EE4BB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EA777E" w14:paraId="7F07356A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12E7ED" w14:textId="77777777" w:rsidR="00495B80" w:rsidRPr="00EA777E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5840CE" w14:textId="77777777" w:rsidR="00495B80" w:rsidRPr="00EA777E" w:rsidRDefault="00E46987">
            <w:pPr>
              <w:rPr>
                <w:rFonts w:asciiTheme="minorHAnsi" w:hAnsiTheme="minorHAnsi" w:cstheme="minorHAnsi"/>
              </w:rPr>
            </w:pPr>
            <w:r w:rsidRPr="00EA777E">
              <w:rPr>
                <w:rFonts w:asciiTheme="minorHAnsi" w:hAnsiTheme="minorHAnsi" w:cstheme="minorHAnsi"/>
              </w:rPr>
              <w:t>Pedro Paulo Barbosa Cordeiro</w:t>
            </w:r>
            <w:r w:rsidR="001C4A1F" w:rsidRPr="00EA77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9BB0EED" w14:textId="54310668" w:rsidR="00495B80" w:rsidRPr="00EA777E" w:rsidRDefault="00FD30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838901D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CFD5F4F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F3E2B13" w14:textId="4537ACDB" w:rsidR="00495B80" w:rsidRPr="00EA777E" w:rsidRDefault="00FD30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EA777E" w14:paraId="6DE498F2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992894" w14:textId="77777777" w:rsidR="00495B80" w:rsidRPr="00EA777E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B6A662" w14:textId="77777777" w:rsidR="00495B80" w:rsidRPr="00EA777E" w:rsidRDefault="00E46987">
            <w:pPr>
              <w:rPr>
                <w:rFonts w:asciiTheme="minorHAnsi" w:hAnsiTheme="minorHAnsi" w:cstheme="minorHAnsi"/>
              </w:rPr>
            </w:pPr>
            <w:proofErr w:type="spellStart"/>
            <w:r w:rsidRPr="00EA777E">
              <w:rPr>
                <w:rFonts w:asciiTheme="minorHAnsi" w:hAnsiTheme="minorHAnsi" w:cstheme="minorHAnsi"/>
              </w:rPr>
              <w:t>Layla</w:t>
            </w:r>
            <w:proofErr w:type="spellEnd"/>
            <w:r w:rsidRPr="00EA77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777E">
              <w:rPr>
                <w:rFonts w:asciiTheme="minorHAnsi" w:hAnsiTheme="minorHAnsi" w:cstheme="minorHAnsi"/>
              </w:rPr>
              <w:t>Jamyle</w:t>
            </w:r>
            <w:proofErr w:type="spellEnd"/>
            <w:r w:rsidRPr="00EA77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777E">
              <w:rPr>
                <w:rFonts w:asciiTheme="minorHAnsi" w:hAnsiTheme="minorHAnsi" w:cstheme="minorHAnsi"/>
              </w:rPr>
              <w:t>Matalon</w:t>
            </w:r>
            <w:proofErr w:type="spellEnd"/>
            <w:r w:rsidRPr="00EA77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777E">
              <w:rPr>
                <w:rFonts w:asciiTheme="minorHAnsi" w:hAnsiTheme="minorHAnsi" w:cstheme="minorHAnsi"/>
              </w:rPr>
              <w:t>Schwarcz</w:t>
            </w:r>
            <w:proofErr w:type="spellEnd"/>
            <w:r w:rsidRPr="00EA77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219D7AA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4737B55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D4F5F58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909894A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95B80" w:rsidRPr="00EA777E" w14:paraId="6F31274A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7D89" w14:textId="77777777" w:rsidR="00495B80" w:rsidRPr="00EA777E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FA43" w14:textId="77777777" w:rsidR="00495B80" w:rsidRPr="00EA777E" w:rsidRDefault="00E46987">
            <w:pPr>
              <w:rPr>
                <w:rFonts w:asciiTheme="minorHAnsi" w:hAnsiTheme="minorHAnsi" w:cstheme="minorHAnsi"/>
              </w:rPr>
            </w:pPr>
            <w:r w:rsidRPr="00EA777E">
              <w:rPr>
                <w:rFonts w:asciiTheme="minorHAnsi" w:hAnsiTheme="minorHAnsi" w:cstheme="minorHAnsi"/>
              </w:rPr>
              <w:t>Jaqueline Feitosa Silva Rego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5C22B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6BFB1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4BB7F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9DAF2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EA777E" w14:paraId="328BC46E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BD369F" w14:textId="77777777" w:rsidR="00495B80" w:rsidRPr="00EA777E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56FE" w14:textId="77CFB97E" w:rsidR="00495B80" w:rsidRPr="00EA777E" w:rsidRDefault="00E46987" w:rsidP="001C4A1F">
            <w:pPr>
              <w:rPr>
                <w:rFonts w:asciiTheme="minorHAnsi" w:hAnsiTheme="minorHAnsi" w:cstheme="minorHAnsi"/>
              </w:rPr>
            </w:pPr>
            <w:proofErr w:type="spellStart"/>
            <w:r w:rsidRPr="00EA777E">
              <w:rPr>
                <w:rFonts w:asciiTheme="minorHAnsi" w:hAnsiTheme="minorHAnsi" w:cstheme="minorHAnsi"/>
              </w:rPr>
              <w:t>Ulli</w:t>
            </w:r>
            <w:proofErr w:type="spellEnd"/>
            <w:r w:rsidRPr="00EA777E">
              <w:rPr>
                <w:rFonts w:asciiTheme="minorHAnsi" w:hAnsiTheme="minorHAnsi" w:cstheme="minorHAnsi"/>
              </w:rPr>
              <w:t xml:space="preserve"> Guerreiro de Toledo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710F5" w14:textId="22289131" w:rsidR="00495B80" w:rsidRPr="00EA777E" w:rsidRDefault="00FD30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27A2C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5A46D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1DD83" w14:textId="276FBD6E" w:rsidR="00495B80" w:rsidRPr="00EA777E" w:rsidRDefault="00FD30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EA777E" w14:paraId="76053C6D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FB81A2" w14:textId="77777777" w:rsidR="00495B80" w:rsidRPr="00EA777E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FD3D" w14:textId="77777777" w:rsidR="00495B80" w:rsidRPr="00EA777E" w:rsidRDefault="00E46987">
            <w:pPr>
              <w:rPr>
                <w:rFonts w:asciiTheme="minorHAnsi" w:hAnsiTheme="minorHAnsi" w:cstheme="minorHAnsi"/>
              </w:rPr>
            </w:pPr>
            <w:r w:rsidRPr="00EA777E">
              <w:rPr>
                <w:rFonts w:asciiTheme="minorHAnsi" w:hAnsiTheme="minorHAnsi" w:cstheme="minorHAnsi"/>
              </w:rPr>
              <w:t xml:space="preserve">Bianca </w:t>
            </w:r>
            <w:proofErr w:type="spellStart"/>
            <w:r w:rsidRPr="00EA777E">
              <w:rPr>
                <w:rFonts w:asciiTheme="minorHAnsi" w:hAnsiTheme="minorHAnsi" w:cstheme="minorHAnsi"/>
              </w:rPr>
              <w:t>Nayne</w:t>
            </w:r>
            <w:proofErr w:type="spellEnd"/>
            <w:r w:rsidRPr="00EA777E">
              <w:rPr>
                <w:rFonts w:asciiTheme="minorHAnsi" w:hAnsiTheme="minorHAnsi" w:cstheme="minorHAnsi"/>
              </w:rPr>
              <w:t xml:space="preserve"> Coelho Alcântara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801C0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7EE81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596D7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896FC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EA777E" w14:paraId="3EB61F86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EC1D9B" w14:textId="77777777" w:rsidR="00495B80" w:rsidRPr="00EA777E" w:rsidRDefault="00495B8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388E77" w14:textId="77777777" w:rsidR="00495B80" w:rsidRPr="00EA777E" w:rsidRDefault="00E46987">
            <w:pPr>
              <w:jc w:val="both"/>
              <w:rPr>
                <w:rFonts w:asciiTheme="minorHAnsi" w:hAnsiTheme="minorHAnsi" w:cstheme="minorHAnsi"/>
              </w:rPr>
            </w:pPr>
            <w:r w:rsidRPr="00EA777E">
              <w:rPr>
                <w:rFonts w:asciiTheme="minorHAnsi" w:hAnsiTheme="minorHAnsi" w:cstheme="minorHAnsi"/>
              </w:rPr>
              <w:t>Claudia Elisabeth Nerling*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6BE25D4" w14:textId="0956D2F4" w:rsidR="00495B80" w:rsidRPr="00EA777E" w:rsidRDefault="00FD30A1">
            <w:pPr>
              <w:jc w:val="center"/>
              <w:rPr>
                <w:rFonts w:asciiTheme="minorHAnsi" w:hAnsiTheme="minorHAnsi" w:cstheme="minorHAnsi"/>
              </w:rPr>
            </w:pPr>
            <w:r w:rsidRPr="00EA777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7BDEB24" w14:textId="77777777" w:rsidR="00495B80" w:rsidRPr="00EA777E" w:rsidRDefault="00E46987">
            <w:pPr>
              <w:jc w:val="center"/>
              <w:rPr>
                <w:rFonts w:asciiTheme="minorHAnsi" w:hAnsiTheme="minorHAnsi" w:cstheme="minorHAnsi"/>
              </w:rPr>
            </w:pPr>
            <w:r w:rsidRPr="00EA777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BF29599" w14:textId="77777777" w:rsidR="00495B80" w:rsidRPr="00EA777E" w:rsidRDefault="00E46987">
            <w:pPr>
              <w:jc w:val="center"/>
              <w:rPr>
                <w:rFonts w:asciiTheme="minorHAnsi" w:hAnsiTheme="minorHAnsi" w:cstheme="minorHAnsi"/>
              </w:rPr>
            </w:pPr>
            <w:r w:rsidRPr="00EA777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4620067" w14:textId="77777777" w:rsidR="00495B80" w:rsidRPr="00EA777E" w:rsidRDefault="00E469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77E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495B80" w:rsidRPr="00EA777E" w14:paraId="21644FA7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E422AE" w14:textId="77777777" w:rsidR="00495B80" w:rsidRPr="00EA777E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136699" w14:textId="77777777" w:rsidR="00495B80" w:rsidRPr="00EA777E" w:rsidRDefault="00E46987">
            <w:pPr>
              <w:rPr>
                <w:rFonts w:asciiTheme="minorHAnsi" w:hAnsiTheme="minorHAnsi" w:cstheme="minorHAnsi"/>
              </w:rPr>
            </w:pPr>
            <w:r w:rsidRPr="00EA777E">
              <w:rPr>
                <w:rFonts w:asciiTheme="minorHAnsi" w:hAnsiTheme="minorHAnsi" w:cstheme="minorHAnsi"/>
              </w:rPr>
              <w:t xml:space="preserve">Luiza </w:t>
            </w:r>
            <w:proofErr w:type="spellStart"/>
            <w:r w:rsidRPr="00EA777E">
              <w:rPr>
                <w:rFonts w:asciiTheme="minorHAnsi" w:hAnsiTheme="minorHAnsi" w:cstheme="minorHAnsi"/>
              </w:rPr>
              <w:t>Marcilene</w:t>
            </w:r>
            <w:proofErr w:type="spellEnd"/>
            <w:r w:rsidRPr="00EA777E">
              <w:rPr>
                <w:rFonts w:asciiTheme="minorHAnsi" w:hAnsiTheme="minorHAnsi" w:cstheme="minorHAnsi"/>
              </w:rPr>
              <w:t xml:space="preserve"> de Souza Oliva Dutra</w:t>
            </w:r>
            <w:bookmarkStart w:id="1" w:name="_GoBack"/>
            <w:bookmarkEnd w:id="1"/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553B8F3" w14:textId="62E79F6C" w:rsidR="00495B80" w:rsidRPr="00EA777E" w:rsidRDefault="00495B8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EB130D" w14:textId="77777777" w:rsidR="00495B80" w:rsidRPr="00EA777E" w:rsidRDefault="00E46987">
            <w:pPr>
              <w:jc w:val="center"/>
              <w:rPr>
                <w:rFonts w:asciiTheme="minorHAnsi" w:hAnsiTheme="minorHAnsi" w:cstheme="minorHAnsi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46AC38" w14:textId="77777777" w:rsidR="00495B80" w:rsidRPr="00EA777E" w:rsidRDefault="00E46987">
            <w:pPr>
              <w:jc w:val="center"/>
              <w:rPr>
                <w:rFonts w:asciiTheme="minorHAnsi" w:hAnsiTheme="minorHAnsi" w:cstheme="minorHAnsi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49B9A9" w14:textId="117AD52D" w:rsidR="00495B80" w:rsidRPr="00EA777E" w:rsidRDefault="00FD30A1">
            <w:pPr>
              <w:jc w:val="center"/>
              <w:rPr>
                <w:rFonts w:asciiTheme="minorHAnsi" w:hAnsiTheme="minorHAnsi" w:cstheme="minorHAnsi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95B80" w:rsidRPr="00EA777E" w14:paraId="0293A54B" w14:textId="77777777" w:rsidTr="00B82813">
        <w:trPr>
          <w:trHeight w:val="315"/>
          <w:jc w:val="center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0898B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B96519" w14:textId="77777777" w:rsidR="00495B80" w:rsidRPr="00EA777E" w:rsidRDefault="00E46987">
            <w:pPr>
              <w:rPr>
                <w:rFonts w:asciiTheme="minorHAnsi" w:hAnsiTheme="minorHAnsi" w:cstheme="minorHAnsi"/>
              </w:rPr>
            </w:pPr>
            <w:r w:rsidRPr="00EA777E">
              <w:rPr>
                <w:rFonts w:asciiTheme="minorHAnsi" w:hAnsiTheme="minorHAnsi" w:cstheme="minorHAnsi"/>
              </w:rPr>
              <w:t>Sheila Ingrid da Silva Ferreira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F68547B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07E022B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D2625D4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B8619AC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EA777E" w14:paraId="4D4A62F4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DE7F" w14:textId="77777777" w:rsidR="00495B80" w:rsidRPr="00EA777E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BCAD72" w14:textId="77777777" w:rsidR="00495B80" w:rsidRPr="00EA777E" w:rsidRDefault="00E46987">
            <w:pPr>
              <w:rPr>
                <w:rFonts w:asciiTheme="minorHAnsi" w:hAnsiTheme="minorHAnsi" w:cstheme="minorHAnsi"/>
              </w:rPr>
            </w:pPr>
            <w:r w:rsidRPr="00EA777E">
              <w:rPr>
                <w:rFonts w:asciiTheme="minorHAnsi" w:hAnsiTheme="minorHAnsi" w:cstheme="minorHAnsi"/>
              </w:rPr>
              <w:t>Leonardo Lacerda Filgueira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E56A9D5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DBE2BCB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3A2D54D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8DDBA8C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EA777E" w14:paraId="022C10F0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C2F92B" w14:textId="77777777" w:rsidR="00495B80" w:rsidRPr="00EA777E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DDA7E3" w14:textId="77777777" w:rsidR="00495B80" w:rsidRPr="00EA777E" w:rsidRDefault="00E46987">
            <w:pPr>
              <w:rPr>
                <w:rFonts w:asciiTheme="minorHAnsi" w:hAnsiTheme="minorHAnsi" w:cstheme="minorHAnsi"/>
              </w:rPr>
            </w:pPr>
            <w:r w:rsidRPr="00EA777E">
              <w:rPr>
                <w:rFonts w:asciiTheme="minorHAnsi" w:hAnsiTheme="minorHAnsi" w:cstheme="minorHAnsi"/>
              </w:rPr>
              <w:t>Leonardo Normando Carvalho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D7E6AF5" w14:textId="07D5D098" w:rsidR="00495B80" w:rsidRPr="00EA777E" w:rsidRDefault="00FD30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5DA1B62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B596B66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79F801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EA777E" w14:paraId="7625A18F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92811B" w14:textId="77777777" w:rsidR="00495B80" w:rsidRPr="00EA777E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6FD24F" w14:textId="0E245D1C" w:rsidR="00495B80" w:rsidRPr="00EA777E" w:rsidRDefault="00E46987">
            <w:pPr>
              <w:rPr>
                <w:rFonts w:asciiTheme="minorHAnsi" w:hAnsiTheme="minorHAnsi" w:cstheme="minorHAnsi"/>
              </w:rPr>
            </w:pPr>
            <w:proofErr w:type="spellStart"/>
            <w:r w:rsidRPr="00EA777E">
              <w:rPr>
                <w:rFonts w:asciiTheme="minorHAnsi" w:hAnsiTheme="minorHAnsi" w:cstheme="minorHAnsi"/>
              </w:rPr>
              <w:t>Elane</w:t>
            </w:r>
            <w:proofErr w:type="spellEnd"/>
            <w:r w:rsidRPr="00EA777E">
              <w:rPr>
                <w:rFonts w:asciiTheme="minorHAnsi" w:hAnsiTheme="minorHAnsi" w:cstheme="minorHAnsi"/>
              </w:rPr>
              <w:t xml:space="preserve"> Lima De Souza</w:t>
            </w:r>
            <w:r w:rsidR="00B82813" w:rsidRPr="00EA77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6E40806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514BA87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74499B2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DC9148A" w14:textId="5274658F" w:rsidR="00495B80" w:rsidRPr="00EA777E" w:rsidRDefault="00B8281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95B80" w:rsidRPr="00EA777E" w14:paraId="1DD36D5C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B3EA54" w14:textId="77777777" w:rsidR="00495B80" w:rsidRPr="00EA777E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316A43" w14:textId="77777777" w:rsidR="00495B80" w:rsidRPr="00EA777E" w:rsidRDefault="00E46987">
            <w:pPr>
              <w:rPr>
                <w:rFonts w:asciiTheme="minorHAnsi" w:hAnsiTheme="minorHAnsi" w:cstheme="minorHAnsi"/>
              </w:rPr>
            </w:pPr>
            <w:r w:rsidRPr="00EA777E">
              <w:rPr>
                <w:rFonts w:asciiTheme="minorHAnsi" w:hAnsiTheme="minorHAnsi" w:cstheme="minorHAnsi"/>
              </w:rPr>
              <w:t>Israel Maia Damasceno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BC66CB3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644D921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A4AB97A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FBA6C24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EA777E" w14:paraId="15A2849B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171273" w14:textId="77777777" w:rsidR="00495B80" w:rsidRPr="00EA777E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2BB02D" w14:textId="77777777" w:rsidR="00495B80" w:rsidRPr="00EA777E" w:rsidRDefault="00E46987">
            <w:pPr>
              <w:rPr>
                <w:rFonts w:asciiTheme="minorHAnsi" w:hAnsiTheme="minorHAnsi" w:cstheme="minorHAnsi"/>
              </w:rPr>
            </w:pPr>
            <w:r w:rsidRPr="00EA777E">
              <w:rPr>
                <w:rFonts w:asciiTheme="minorHAnsi" w:hAnsiTheme="minorHAnsi" w:cstheme="minorHAnsi"/>
              </w:rPr>
              <w:t>Marco Lúcio Araújo de Freitas Pinto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212857E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B97EFC4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ED6067F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3C41D3E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EA777E" w14:paraId="65F8A2F1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C5E0D0" w14:textId="77777777" w:rsidR="00495B80" w:rsidRPr="00EA777E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4E4F5F" w14:textId="77777777" w:rsidR="00495B80" w:rsidRPr="00EA777E" w:rsidRDefault="00E46987">
            <w:pPr>
              <w:rPr>
                <w:rFonts w:asciiTheme="minorHAnsi" w:hAnsiTheme="minorHAnsi" w:cstheme="minorHAnsi"/>
              </w:rPr>
            </w:pPr>
            <w:proofErr w:type="spellStart"/>
            <w:r w:rsidRPr="00EA777E">
              <w:rPr>
                <w:rFonts w:asciiTheme="minorHAnsi" w:hAnsiTheme="minorHAnsi" w:cstheme="minorHAnsi"/>
              </w:rPr>
              <w:t>Michell</w:t>
            </w:r>
            <w:proofErr w:type="spellEnd"/>
            <w:r w:rsidRPr="00EA777E">
              <w:rPr>
                <w:rFonts w:asciiTheme="minorHAnsi" w:hAnsiTheme="minorHAnsi" w:cstheme="minorHAnsi"/>
              </w:rPr>
              <w:t xml:space="preserve"> Vidal Israel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747D81D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A3A99E4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52E92FF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6CA324E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p w14:paraId="0E8FD1C5" w14:textId="77777777" w:rsidR="00495B80" w:rsidRPr="00EA777E" w:rsidRDefault="00495B80" w:rsidP="00861687">
      <w:pPr>
        <w:jc w:val="center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222"/>
        <w:tblW w:w="108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245"/>
        <w:gridCol w:w="2298"/>
        <w:gridCol w:w="3360"/>
      </w:tblGrid>
      <w:tr w:rsidR="00495B80" w:rsidRPr="00EA777E" w14:paraId="507C0391" w14:textId="77777777">
        <w:trPr>
          <w:trHeight w:val="360"/>
          <w:jc w:val="center"/>
        </w:trPr>
        <w:tc>
          <w:tcPr>
            <w:tcW w:w="108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E6F1A5B" w14:textId="77777777" w:rsidR="00495B80" w:rsidRPr="00EA777E" w:rsidRDefault="00E46987" w:rsidP="00861687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</w:p>
          <w:p w14:paraId="4752D9D8" w14:textId="77777777" w:rsidR="00495B80" w:rsidRPr="00EA777E" w:rsidRDefault="00495B80" w:rsidP="00861687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495B80" w:rsidRPr="00EA777E" w14:paraId="1AA8973A" w14:textId="77777777">
        <w:trPr>
          <w:trHeight w:val="405"/>
          <w:jc w:val="center"/>
        </w:trPr>
        <w:tc>
          <w:tcPr>
            <w:tcW w:w="2940" w:type="dxa"/>
            <w:tcBorders>
              <w:left w:val="single" w:sz="4" w:space="0" w:color="000000"/>
            </w:tcBorders>
            <w:shd w:val="clear" w:color="auto" w:fill="C6D9F1" w:themeFill="text2" w:themeFillTint="33"/>
            <w:vAlign w:val="center"/>
          </w:tcPr>
          <w:p w14:paraId="40A1B22F" w14:textId="3B62941A" w:rsidR="00495B80" w:rsidRPr="00EA777E" w:rsidRDefault="00E4698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Sessão Plenária nº: 11</w:t>
            </w:r>
            <w:r w:rsidR="00FD30A1"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ª/2022</w:t>
            </w:r>
          </w:p>
        </w:tc>
        <w:tc>
          <w:tcPr>
            <w:tcW w:w="4543" w:type="dxa"/>
            <w:gridSpan w:val="2"/>
            <w:shd w:val="clear" w:color="auto" w:fill="C6D9F1" w:themeFill="text2" w:themeFillTint="33"/>
            <w:vAlign w:val="bottom"/>
          </w:tcPr>
          <w:p w14:paraId="163D8D1E" w14:textId="77777777" w:rsidR="00495B80" w:rsidRPr="00EA777E" w:rsidRDefault="00495B80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360" w:type="dxa"/>
            <w:tcBorders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25B7BC8" w14:textId="231299CC" w:rsidR="00495B80" w:rsidRPr="00EA777E" w:rsidRDefault="00E4698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Data: 2</w:t>
            </w:r>
            <w:r w:rsidR="00D02D7B"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D02D7B"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.2022</w:t>
            </w:r>
          </w:p>
        </w:tc>
      </w:tr>
      <w:tr w:rsidR="00495B80" w:rsidRPr="00EA777E" w14:paraId="6CC2D5E1" w14:textId="77777777">
        <w:trPr>
          <w:trHeight w:val="360"/>
          <w:jc w:val="center"/>
        </w:trPr>
        <w:tc>
          <w:tcPr>
            <w:tcW w:w="1084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0BE514E" w14:textId="58B1C164" w:rsidR="00495B80" w:rsidRPr="00EA777E" w:rsidRDefault="00BD4F95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Matéria em votação: </w:t>
            </w:r>
            <w:r w:rsidR="00FD30A1" w:rsidRPr="00EA777E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 xml:space="preserve"> Aprovação </w:t>
            </w:r>
            <w:r w:rsidR="00FD30A1" w:rsidRPr="00EA777E">
              <w:rPr>
                <w:rFonts w:asciiTheme="minorHAnsi" w:eastAsia="Times New Roman" w:hAnsiTheme="minorHAnsi" w:cstheme="minorHAnsi"/>
                <w:bCs/>
                <w:lang w:eastAsia="pt-BR"/>
              </w:rPr>
              <w:t>do Relatório de Gestão - Exercício 2020</w:t>
            </w:r>
            <w:r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  <w:p w14:paraId="3041F0E2" w14:textId="77777777" w:rsidR="00BD4F95" w:rsidRPr="00EA777E" w:rsidRDefault="00BD4F95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495B80" w:rsidRPr="00EA777E" w14:paraId="119EE686" w14:textId="77777777">
        <w:trPr>
          <w:trHeight w:val="390"/>
          <w:jc w:val="center"/>
        </w:trPr>
        <w:tc>
          <w:tcPr>
            <w:tcW w:w="1084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9941965" w14:textId="141A4F30" w:rsidR="00495B80" w:rsidRPr="00EA777E" w:rsidRDefault="00E46987" w:rsidP="00B82813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05  )     Não ( 0  )     Abstenções ( 00 )     Ausências ( 0</w:t>
            </w:r>
            <w:r w:rsidR="00B8281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    Total ( 0</w:t>
            </w:r>
            <w:r w:rsidR="001931E4"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 Votos</w:t>
            </w:r>
          </w:p>
        </w:tc>
      </w:tr>
      <w:tr w:rsidR="00495B80" w:rsidRPr="00EA777E" w14:paraId="213FDBB4" w14:textId="77777777">
        <w:trPr>
          <w:trHeight w:val="360"/>
          <w:jc w:val="center"/>
        </w:trPr>
        <w:tc>
          <w:tcPr>
            <w:tcW w:w="1084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7FE6A50" w14:textId="77777777" w:rsidR="00495B80" w:rsidRPr="00EA777E" w:rsidRDefault="00E4698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Ocorrências: </w:t>
            </w:r>
            <w:r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(*) – Conselheiros que apresentaram justificativa de ausência.</w:t>
            </w:r>
          </w:p>
          <w:p w14:paraId="16414B6B" w14:textId="77777777" w:rsidR="00495B80" w:rsidRPr="00EA777E" w:rsidRDefault="00495B8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61F6FEDE" w14:textId="77777777" w:rsidR="00495B80" w:rsidRPr="00EA777E" w:rsidRDefault="00495B8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5B9C70ED" w14:textId="77777777" w:rsidR="00495B80" w:rsidRPr="00EA777E" w:rsidRDefault="00495B8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1BA50B9E" w14:textId="77777777" w:rsidR="00495B80" w:rsidRPr="00EA777E" w:rsidRDefault="00495B8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25BB65DF" w14:textId="77777777" w:rsidR="00495B80" w:rsidRPr="00EA777E" w:rsidRDefault="00495B8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495B80" w:rsidRPr="00EA777E" w14:paraId="5EE1887B" w14:textId="77777777">
        <w:trPr>
          <w:trHeight w:val="345"/>
          <w:jc w:val="center"/>
        </w:trPr>
        <w:tc>
          <w:tcPr>
            <w:tcW w:w="5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9DC4B01" w14:textId="77777777" w:rsidR="00495B80" w:rsidRPr="00EA777E" w:rsidRDefault="001C4A1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Assessoria da</w:t>
            </w:r>
            <w:r w:rsidR="00E46987"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 xml:space="preserve"> Sessão</w:t>
            </w:r>
          </w:p>
          <w:p w14:paraId="03362B33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0240218" w14:textId="77777777" w:rsidR="00495B80" w:rsidRPr="00EA777E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Presidente da Sessão</w:t>
            </w:r>
          </w:p>
          <w:p w14:paraId="10711FE7" w14:textId="77777777" w:rsidR="00495B80" w:rsidRPr="00EA777E" w:rsidRDefault="001C4A1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 xml:space="preserve">Arq. e Urb. </w:t>
            </w:r>
            <w:r w:rsidR="00E46987" w:rsidRPr="00EA77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14:paraId="0D3DACEE" w14:textId="77777777" w:rsidR="00495B80" w:rsidRPr="00EA777E" w:rsidRDefault="00495B80" w:rsidP="00861687">
      <w:pPr>
        <w:spacing w:line="276" w:lineRule="auto"/>
        <w:jc w:val="center"/>
        <w:rPr>
          <w:rFonts w:asciiTheme="minorHAnsi" w:hAnsiTheme="minorHAnsi" w:cstheme="minorHAnsi"/>
          <w:color w:val="17365D" w:themeColor="text2" w:themeShade="BF"/>
          <w:sz w:val="28"/>
        </w:rPr>
      </w:pPr>
    </w:p>
    <w:sectPr w:rsidR="00495B80" w:rsidRPr="00EA7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5" w:right="1558" w:bottom="1276" w:left="1560" w:header="708" w:footer="75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23DA0" w14:textId="77777777" w:rsidR="009401F5" w:rsidRDefault="00E46987">
      <w:r>
        <w:separator/>
      </w:r>
    </w:p>
  </w:endnote>
  <w:endnote w:type="continuationSeparator" w:id="0">
    <w:p w14:paraId="0DCEFFFC" w14:textId="77777777" w:rsidR="009401F5" w:rsidRDefault="00E4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, 'Times New Roman'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0A44E" w14:textId="77777777"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069BF019" w14:textId="77777777"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A1473" w14:textId="77777777"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14:paraId="7D8F4DC6" w14:textId="77777777"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8FE43" w14:textId="77777777"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14:paraId="276F12F4" w14:textId="77777777"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FDC90" w14:textId="77777777" w:rsidR="009401F5" w:rsidRDefault="00E46987">
      <w:r>
        <w:separator/>
      </w:r>
    </w:p>
  </w:footnote>
  <w:footnote w:type="continuationSeparator" w:id="0">
    <w:p w14:paraId="726D547B" w14:textId="77777777" w:rsidR="009401F5" w:rsidRDefault="00E4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9A47A" w14:textId="77777777" w:rsidR="00495B80" w:rsidRDefault="00E46987">
    <w:pPr>
      <w:pStyle w:val="WW-Cabealho"/>
    </w:pPr>
    <w:r>
      <w:rPr>
        <w:noProof/>
        <w:lang w:eastAsia="pt-BR"/>
      </w:rPr>
      <w:drawing>
        <wp:anchor distT="0" distB="0" distL="0" distR="0" simplePos="0" relativeHeight="251658752" behindDoc="1" locked="0" layoutInCell="1" allowOverlap="1" wp14:anchorId="61CDDFB7" wp14:editId="320C53BC">
          <wp:simplePos x="0" y="0"/>
          <wp:positionH relativeFrom="margin">
            <wp:posOffset>-988060</wp:posOffset>
          </wp:positionH>
          <wp:positionV relativeFrom="margin">
            <wp:posOffset>-1247140</wp:posOffset>
          </wp:positionV>
          <wp:extent cx="7558405" cy="9570085"/>
          <wp:effectExtent l="0" t="0" r="0" b="0"/>
          <wp:wrapNone/>
          <wp:docPr id="1" name="figu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57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A4A89" w14:textId="77777777" w:rsidR="00495B80" w:rsidRDefault="00E46987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0" distR="0" simplePos="0" relativeHeight="251656704" behindDoc="1" locked="0" layoutInCell="0" allowOverlap="1" wp14:anchorId="1DF52E7D" wp14:editId="6205270F">
          <wp:simplePos x="0" y="0"/>
          <wp:positionH relativeFrom="margin">
            <wp:posOffset>-990600</wp:posOffset>
          </wp:positionH>
          <wp:positionV relativeFrom="margin">
            <wp:posOffset>-1473835</wp:posOffset>
          </wp:positionV>
          <wp:extent cx="7558405" cy="10099675"/>
          <wp:effectExtent l="0" t="0" r="0" b="0"/>
          <wp:wrapNone/>
          <wp:docPr id="2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73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09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83535" w14:textId="77777777" w:rsidR="00495B80" w:rsidRDefault="00E46987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0" distR="0" simplePos="0" relativeHeight="251657728" behindDoc="1" locked="0" layoutInCell="0" allowOverlap="1" wp14:anchorId="7AB84662" wp14:editId="0A7118F0">
          <wp:simplePos x="0" y="0"/>
          <wp:positionH relativeFrom="margin">
            <wp:posOffset>-990600</wp:posOffset>
          </wp:positionH>
          <wp:positionV relativeFrom="margin">
            <wp:posOffset>-1473835</wp:posOffset>
          </wp:positionV>
          <wp:extent cx="7558405" cy="10099675"/>
          <wp:effectExtent l="0" t="0" r="0" b="0"/>
          <wp:wrapNone/>
          <wp:docPr id="3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73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09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80"/>
    <w:rsid w:val="0011323E"/>
    <w:rsid w:val="001931E4"/>
    <w:rsid w:val="001C4A1F"/>
    <w:rsid w:val="0036131C"/>
    <w:rsid w:val="003615D0"/>
    <w:rsid w:val="00376AF4"/>
    <w:rsid w:val="00442476"/>
    <w:rsid w:val="00495B80"/>
    <w:rsid w:val="006E04B6"/>
    <w:rsid w:val="0071555D"/>
    <w:rsid w:val="00853D2E"/>
    <w:rsid w:val="00861687"/>
    <w:rsid w:val="00873596"/>
    <w:rsid w:val="008F6D15"/>
    <w:rsid w:val="009401F5"/>
    <w:rsid w:val="009C4CCC"/>
    <w:rsid w:val="00AA708C"/>
    <w:rsid w:val="00B82813"/>
    <w:rsid w:val="00BD4F95"/>
    <w:rsid w:val="00C20018"/>
    <w:rsid w:val="00C936D6"/>
    <w:rsid w:val="00D02D7B"/>
    <w:rsid w:val="00DA1B7F"/>
    <w:rsid w:val="00E46987"/>
    <w:rsid w:val="00EA777E"/>
    <w:rsid w:val="00F02B14"/>
    <w:rsid w:val="00FB42C2"/>
    <w:rsid w:val="00FB6184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E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nfaseforte">
    <w:name w:val="Ênfase forte"/>
    <w:qFormat/>
    <w:rPr>
      <w:b/>
    </w:rPr>
  </w:style>
  <w:style w:type="character" w:customStyle="1" w:styleId="apple-converted-space">
    <w:name w:val="apple-converted-space"/>
    <w:basedOn w:val="Fontepargpadro"/>
    <w:qFormat/>
  </w:style>
  <w:style w:type="character" w:styleId="nfase">
    <w:name w:val="Emphasis"/>
    <w:qFormat/>
    <w:rPr>
      <w:i/>
    </w:rPr>
  </w:style>
  <w:style w:type="character" w:customStyle="1" w:styleId="Hyperlink1">
    <w:name w:val="Hyperlink1"/>
    <w:qFormat/>
    <w:rPr>
      <w:color w:val="0000FF"/>
      <w:u w:val="single"/>
    </w:rPr>
  </w:style>
  <w:style w:type="character" w:customStyle="1" w:styleId="st1">
    <w:name w:val="st1"/>
    <w:qFormat/>
  </w:style>
  <w:style w:type="character" w:customStyle="1" w:styleId="fontstyle01">
    <w:name w:val="fontstyle01"/>
    <w:basedOn w:val="Fontepargpadro"/>
    <w:qFormat/>
    <w:rsid w:val="00192B49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Cambria" w:eastAsia="Cambria" w:hAnsi="Cambria" w:cs="Cambria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qFormat/>
    <w:pPr>
      <w:suppressLineNumbers/>
    </w:pPr>
    <w:rPr>
      <w:rFonts w:cs="Mangal"/>
    </w:rPr>
  </w:style>
  <w:style w:type="paragraph" w:customStyle="1" w:styleId="WW-Cabealho">
    <w:name w:val="WW-Cabeçalho"/>
    <w:basedOn w:val="Standard"/>
    <w:qFormat/>
  </w:style>
  <w:style w:type="paragraph" w:styleId="Rodap">
    <w:name w:val="footer"/>
    <w:basedOn w:val="Standard"/>
  </w:style>
  <w:style w:type="paragraph" w:styleId="NormalWeb">
    <w:name w:val="Normal (Web)"/>
    <w:basedOn w:val="Standard"/>
    <w:qFormat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qFormat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qFormat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qFormat/>
    <w:pPr>
      <w:spacing w:after="200"/>
      <w:ind w:left="720"/>
    </w:pPr>
  </w:style>
  <w:style w:type="paragraph" w:customStyle="1" w:styleId="Default">
    <w:name w:val="Default"/>
    <w:qFormat/>
    <w:rsid w:val="00CA428C"/>
    <w:pPr>
      <w:suppressAutoHyphens w:val="0"/>
    </w:pPr>
    <w:rPr>
      <w:rFonts w:cs="Times New Roman"/>
      <w:color w:val="000000"/>
      <w:kern w:val="0"/>
      <w:lang w:bidi="ar-SA"/>
    </w:r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nfaseforte">
    <w:name w:val="Ênfase forte"/>
    <w:qFormat/>
    <w:rPr>
      <w:b/>
    </w:rPr>
  </w:style>
  <w:style w:type="character" w:customStyle="1" w:styleId="apple-converted-space">
    <w:name w:val="apple-converted-space"/>
    <w:basedOn w:val="Fontepargpadro"/>
    <w:qFormat/>
  </w:style>
  <w:style w:type="character" w:styleId="nfase">
    <w:name w:val="Emphasis"/>
    <w:qFormat/>
    <w:rPr>
      <w:i/>
    </w:rPr>
  </w:style>
  <w:style w:type="character" w:customStyle="1" w:styleId="Hyperlink1">
    <w:name w:val="Hyperlink1"/>
    <w:qFormat/>
    <w:rPr>
      <w:color w:val="0000FF"/>
      <w:u w:val="single"/>
    </w:rPr>
  </w:style>
  <w:style w:type="character" w:customStyle="1" w:styleId="st1">
    <w:name w:val="st1"/>
    <w:qFormat/>
  </w:style>
  <w:style w:type="character" w:customStyle="1" w:styleId="fontstyle01">
    <w:name w:val="fontstyle01"/>
    <w:basedOn w:val="Fontepargpadro"/>
    <w:qFormat/>
    <w:rsid w:val="00192B49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Cambria" w:eastAsia="Cambria" w:hAnsi="Cambria" w:cs="Cambria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qFormat/>
    <w:pPr>
      <w:suppressLineNumbers/>
    </w:pPr>
    <w:rPr>
      <w:rFonts w:cs="Mangal"/>
    </w:rPr>
  </w:style>
  <w:style w:type="paragraph" w:customStyle="1" w:styleId="WW-Cabealho">
    <w:name w:val="WW-Cabeçalho"/>
    <w:basedOn w:val="Standard"/>
    <w:qFormat/>
  </w:style>
  <w:style w:type="paragraph" w:styleId="Rodap">
    <w:name w:val="footer"/>
    <w:basedOn w:val="Standard"/>
  </w:style>
  <w:style w:type="paragraph" w:styleId="NormalWeb">
    <w:name w:val="Normal (Web)"/>
    <w:basedOn w:val="Standard"/>
    <w:qFormat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qFormat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qFormat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qFormat/>
    <w:pPr>
      <w:spacing w:after="200"/>
      <w:ind w:left="720"/>
    </w:pPr>
  </w:style>
  <w:style w:type="paragraph" w:customStyle="1" w:styleId="Default">
    <w:name w:val="Default"/>
    <w:qFormat/>
    <w:rsid w:val="00CA428C"/>
    <w:pPr>
      <w:suppressAutoHyphens w:val="0"/>
    </w:pPr>
    <w:rPr>
      <w:rFonts w:cs="Times New Roman"/>
      <w:color w:val="000000"/>
      <w:kern w:val="0"/>
      <w:lang w:bidi="ar-SA"/>
    </w:r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53</cp:revision>
  <cp:lastPrinted>2022-07-01T17:06:00Z</cp:lastPrinted>
  <dcterms:created xsi:type="dcterms:W3CDTF">2020-07-30T13:05:00Z</dcterms:created>
  <dcterms:modified xsi:type="dcterms:W3CDTF">2022-07-01T17:06:00Z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