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E372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0E372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1000179034/2023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E372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1567470/2022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0E372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Luiza </w:t>
            </w:r>
            <w:proofErr w:type="spellStart"/>
            <w:r>
              <w:rPr>
                <w:sz w:val="22"/>
                <w:szCs w:val="22"/>
              </w:rPr>
              <w:t>Marcilene</w:t>
            </w:r>
            <w:proofErr w:type="spellEnd"/>
            <w:r>
              <w:rPr>
                <w:sz w:val="22"/>
                <w:szCs w:val="22"/>
              </w:rPr>
              <w:t xml:space="preserve"> de Souza Oliva Dutra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333884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234BBF">
              <w:rPr>
                <w:b/>
              </w:rPr>
              <w:t>1</w:t>
            </w:r>
            <w:r w:rsidR="006939BD">
              <w:rPr>
                <w:b/>
              </w:rPr>
              <w:t>0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</w:t>
            </w:r>
            <w:r w:rsidR="00234BBF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333884">
        <w:rPr>
          <w:rFonts w:eastAsia="Times New Roman"/>
          <w:lang w:eastAsia="pt-BR"/>
        </w:rPr>
        <w:t xml:space="preserve"> Manaus</w:t>
      </w:r>
      <w:r w:rsidR="006D668C" w:rsidRPr="006F4E93">
        <w:rPr>
          <w:rFonts w:eastAsia="Times New Roman"/>
          <w:lang w:eastAsia="pt-BR"/>
        </w:rPr>
        <w:t>-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0E3722">
        <w:rPr>
          <w:rFonts w:eastAsia="Times New Roman"/>
          <w:lang w:eastAsia="pt-BR"/>
        </w:rPr>
        <w:t>12</w:t>
      </w:r>
      <w:r w:rsidR="00731CB7">
        <w:rPr>
          <w:rFonts w:eastAsia="Times New Roman"/>
          <w:lang w:eastAsia="pt-BR"/>
        </w:rPr>
        <w:t xml:space="preserve"> de </w:t>
      </w:r>
      <w:r w:rsidR="00E03518">
        <w:rPr>
          <w:rFonts w:eastAsia="Times New Roman"/>
          <w:lang w:eastAsia="pt-BR"/>
        </w:rPr>
        <w:t>abril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</w:t>
      </w:r>
      <w:r w:rsidR="00E03518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E03518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E03518">
        <w:rPr>
          <w:rFonts w:eastAsia="Times New Roman"/>
          <w:lang w:eastAsia="pt-BR"/>
        </w:rPr>
        <w:t>a</w:t>
      </w:r>
      <w:r w:rsidR="00E03518" w:rsidRPr="00E03518">
        <w:rPr>
          <w:sz w:val="22"/>
          <w:szCs w:val="22"/>
        </w:rPr>
        <w:t xml:space="preserve"> </w:t>
      </w:r>
      <w:r w:rsidR="00E03518">
        <w:rPr>
          <w:sz w:val="22"/>
          <w:szCs w:val="22"/>
        </w:rPr>
        <w:t xml:space="preserve">Luiza </w:t>
      </w:r>
      <w:proofErr w:type="spellStart"/>
      <w:r w:rsidR="00E03518">
        <w:rPr>
          <w:sz w:val="22"/>
          <w:szCs w:val="22"/>
        </w:rPr>
        <w:t>Marcilene</w:t>
      </w:r>
      <w:proofErr w:type="spellEnd"/>
      <w:r w:rsidR="00E03518">
        <w:rPr>
          <w:sz w:val="22"/>
          <w:szCs w:val="22"/>
        </w:rPr>
        <w:t xml:space="preserve"> de Souza Oliva Dutra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E03518">
        <w:rPr>
          <w:rFonts w:eastAsia="Times New Roman"/>
          <w:lang w:eastAsia="pt-BR"/>
        </w:rPr>
        <w:t xml:space="preserve">Considerando que há indício de infração aos incisos </w:t>
      </w:r>
      <w:r w:rsidR="00E03518">
        <w:rPr>
          <w:rFonts w:eastAsia="Times New Roman"/>
          <w:lang w:eastAsia="pt-BR"/>
        </w:rPr>
        <w:t>X</w:t>
      </w:r>
      <w:r w:rsidRPr="00E03518">
        <w:rPr>
          <w:rFonts w:eastAsia="Times New Roman"/>
          <w:lang w:eastAsia="pt-BR"/>
        </w:rPr>
        <w:t xml:space="preserve">, do art. 18, da Lei nº 12.378/2010, bem como aos itens </w:t>
      </w:r>
      <w:r w:rsidR="00E03518">
        <w:rPr>
          <w:rFonts w:eastAsia="Times New Roman"/>
          <w:lang w:eastAsia="pt-BR"/>
        </w:rPr>
        <w:t xml:space="preserve">3.2.12 e 3.2.13 </w:t>
      </w:r>
      <w:r w:rsidRPr="00E03518">
        <w:rPr>
          <w:rFonts w:eastAsia="Times New Roman"/>
          <w:lang w:eastAsia="pt-BR"/>
        </w:rPr>
        <w:t>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 xml:space="preserve">O denunciado a apresentar defesa, juntar todas as provas que entender pertinente e, inclusive, indicar a necessidade de audiência de instrução, arrolando testemunhas; </w:t>
      </w:r>
      <w:proofErr w:type="gramStart"/>
      <w:r w:rsidRPr="002643F0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O denunciante para, se interessado, apresentar demais elementos comprobatórios dos fatos, bem como para demonstrar seu interesse pela produção de prova testemunhal, arrolando testemunhas.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 xml:space="preserve">Caso seja apresentada defesa pela parte denunciada, intimar o denunciante para </w:t>
      </w:r>
      <w:r w:rsidRPr="002643F0">
        <w:rPr>
          <w:rFonts w:ascii="Times New Roman" w:eastAsia="Times New Roman" w:hAnsi="Times New Roman" w:cs="Times New Roman"/>
          <w:lang w:eastAsia="pt-BR"/>
        </w:rPr>
        <w:lastRenderedPageBreak/>
        <w:t>apresentar réplica, nos termos do § 3°, do art. 31, da Resolução nº 143/2017.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132272566"/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 w:rsidR="00234BBF">
        <w:rPr>
          <w:rFonts w:eastAsia="Times New Roman" w:cs="Times New Roman"/>
          <w:lang w:eastAsia="pt-BR"/>
        </w:rPr>
        <w:t xml:space="preserve"> </w:t>
      </w:r>
      <w:r w:rsidR="00234BBF" w:rsidRPr="00962625">
        <w:t>Pedro Paulo Barbosa Cordeiro</w:t>
      </w:r>
      <w:r w:rsidR="00234BBF">
        <w:t xml:space="preserve">, </w:t>
      </w:r>
      <w:proofErr w:type="spellStart"/>
      <w:r w:rsidR="00234BBF" w:rsidRPr="00981AF5">
        <w:t>Elane</w:t>
      </w:r>
      <w:proofErr w:type="spellEnd"/>
      <w:r w:rsidR="00234BBF" w:rsidRPr="00981AF5">
        <w:t xml:space="preserve"> Lima de Souza</w:t>
      </w:r>
      <w:r w:rsidR="00234BBF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234BBF">
        <w:rPr>
          <w:sz w:val="22"/>
          <w:szCs w:val="22"/>
        </w:rPr>
        <w:t xml:space="preserve">Luiza </w:t>
      </w:r>
      <w:proofErr w:type="spellStart"/>
      <w:r w:rsidR="00234BBF">
        <w:rPr>
          <w:sz w:val="22"/>
          <w:szCs w:val="22"/>
        </w:rPr>
        <w:t>Marcilene</w:t>
      </w:r>
      <w:proofErr w:type="spellEnd"/>
      <w:r w:rsidR="00234BBF">
        <w:rPr>
          <w:sz w:val="22"/>
          <w:szCs w:val="22"/>
        </w:rPr>
        <w:t xml:space="preserve"> de Souza Oliva Dutra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Start w:id="2" w:name="_GoBack"/>
      <w:bookmarkEnd w:id="0"/>
      <w:bookmarkEnd w:id="2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1"/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34BBF">
        <w:rPr>
          <w:rFonts w:eastAsia="Times New Roman"/>
          <w:lang w:eastAsia="pt-BR"/>
        </w:rPr>
        <w:t>1</w:t>
      </w:r>
      <w:r w:rsidR="002A4C4A">
        <w:rPr>
          <w:rFonts w:eastAsia="Times New Roman"/>
          <w:lang w:eastAsia="pt-BR"/>
        </w:rPr>
        <w:t>2</w:t>
      </w:r>
      <w:r w:rsidR="0076485E">
        <w:rPr>
          <w:rFonts w:eastAsia="Times New Roman"/>
          <w:lang w:eastAsia="pt-BR"/>
        </w:rPr>
        <w:t xml:space="preserve"> de </w:t>
      </w:r>
      <w:r w:rsidR="00234BBF">
        <w:rPr>
          <w:rFonts w:eastAsia="Times New Roman"/>
          <w:lang w:eastAsia="pt-BR"/>
        </w:rPr>
        <w:t>abril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</w:t>
      </w:r>
      <w:r w:rsidR="002A4C4A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234BBF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Fonts w:eastAsia="Times New Roman"/>
          <w:b/>
          <w:caps/>
          <w:spacing w:val="4"/>
          <w:lang w:eastAsia="pt-BR"/>
        </w:rPr>
        <w:t xml:space="preserve">PEDRO PAULO BARBOSA CORDEIRO        </w:t>
      </w:r>
      <w:r w:rsidR="00525921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     </w:t>
      </w:r>
      <w:r w:rsidR="006F4E93" w:rsidRPr="006F4E93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234BBF" w:rsidRDefault="006F4E93" w:rsidP="00234BBF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  <w:bookmarkStart w:id="3" w:name="_Hlk29369384"/>
      <w:r w:rsidRPr="006F4E93">
        <w:rPr>
          <w:rFonts w:eastAsia="Calibri"/>
          <w:spacing w:val="-6"/>
          <w:lang w:eastAsia="pt-BR"/>
        </w:rPr>
        <w:tab/>
      </w:r>
    </w:p>
    <w:bookmarkEnd w:id="3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234BBF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ELANE LIMA DE SOUZA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</w:t>
      </w:r>
      <w:r>
        <w:rPr>
          <w:rFonts w:eastAsia="Times New Roman"/>
          <w:b/>
          <w:caps/>
          <w:spacing w:val="4"/>
        </w:rPr>
        <w:t xml:space="preserve">      </w:t>
      </w:r>
      <w:r w:rsidR="00342A44" w:rsidRPr="006F4E93">
        <w:rPr>
          <w:rFonts w:eastAsia="Times New Roman"/>
          <w:b/>
          <w:caps/>
          <w:spacing w:val="4"/>
        </w:rPr>
        <w:t xml:space="preserve">  </w:t>
      </w:r>
      <w:r>
        <w:rPr>
          <w:rFonts w:eastAsia="Times New Roman"/>
          <w:b/>
          <w:caps/>
          <w:spacing w:val="4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234BBF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234BBF" w:rsidRDefault="00234BBF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234BBF" w:rsidRPr="006F4E93" w:rsidRDefault="00234BBF" w:rsidP="00234BBF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LUIZA MARCILENE DE SOUZA OLIVA DUTRA </w:t>
      </w:r>
      <w:r w:rsidRPr="006F4E93">
        <w:rPr>
          <w:rFonts w:eastAsia="Times New Roman"/>
          <w:b/>
          <w:caps/>
          <w:spacing w:val="4"/>
        </w:rPr>
        <w:t>____________________________</w:t>
      </w:r>
    </w:p>
    <w:p w:rsidR="00342A44" w:rsidRPr="00D5686D" w:rsidRDefault="00234BBF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>Membro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atendimento@cauam.gov.br</w:t>
    </w:r>
  </w:p>
  <w:p w:rsidR="00854190" w:rsidRPr="006D1CDE" w:rsidRDefault="00333884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3722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34BBF"/>
    <w:rsid w:val="00260235"/>
    <w:rsid w:val="002643F0"/>
    <w:rsid w:val="002841C7"/>
    <w:rsid w:val="002A4C4A"/>
    <w:rsid w:val="002B1069"/>
    <w:rsid w:val="002F2A29"/>
    <w:rsid w:val="002F7F11"/>
    <w:rsid w:val="0031155A"/>
    <w:rsid w:val="003232F2"/>
    <w:rsid w:val="00330FCD"/>
    <w:rsid w:val="00333884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939B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C41F9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0D93"/>
    <w:rsid w:val="00D31B71"/>
    <w:rsid w:val="00D33A40"/>
    <w:rsid w:val="00D41F07"/>
    <w:rsid w:val="00D53C7B"/>
    <w:rsid w:val="00D5686D"/>
    <w:rsid w:val="00DD1FCD"/>
    <w:rsid w:val="00DE5113"/>
    <w:rsid w:val="00DF67B4"/>
    <w:rsid w:val="00E03518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1CAF4-E16F-46BD-B274-12CA85F8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2018-08-10T13:20:00Z</cp:lastPrinted>
  <dcterms:created xsi:type="dcterms:W3CDTF">2023-04-13T13:43:00Z</dcterms:created>
  <dcterms:modified xsi:type="dcterms:W3CDTF">2023-04-13T14:32:00Z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