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730326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29676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730326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1000114595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730326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1184336</w:t>
            </w:r>
            <w:r w:rsidR="00E608E8">
              <w:rPr>
                <w:sz w:val="22"/>
                <w:szCs w:val="22"/>
              </w:rPr>
              <w:t>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CB2997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Processo Ético Disciplinar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8F1F8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>Layla Jamyle Matalon Schwarcz 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2241D3">
              <w:rPr>
                <w:b/>
              </w:rPr>
              <w:t>10</w:t>
            </w:r>
            <w:bookmarkStart w:id="0" w:name="_GoBack"/>
            <w:bookmarkEnd w:id="0"/>
            <w:r w:rsidR="0021517C" w:rsidRPr="001C2D6B">
              <w:rPr>
                <w:b/>
              </w:rPr>
              <w:t>/20</w:t>
            </w:r>
            <w:r w:rsidR="00552083">
              <w:rPr>
                <w:b/>
              </w:rPr>
              <w:t>21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641A9B" w:rsidRDefault="00641A9B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F0796" w:rsidRPr="00CC5052" w:rsidRDefault="00CF0796" w:rsidP="00CF0796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641A9B">
        <w:rPr>
          <w:rFonts w:eastAsia="Times New Roman"/>
          <w:lang w:eastAsia="pt-BR"/>
        </w:rPr>
        <w:t xml:space="preserve"> 19 de novem</w:t>
      </w:r>
      <w:r>
        <w:rPr>
          <w:rFonts w:eastAsia="Times New Roman"/>
          <w:lang w:eastAsia="pt-BR"/>
        </w:rPr>
        <w:t>bro 2021</w:t>
      </w:r>
      <w:r w:rsidRPr="00D83F66">
        <w:rPr>
          <w:rFonts w:eastAsia="Times New Roman"/>
          <w:lang w:eastAsia="pt-BR"/>
        </w:rPr>
        <w:t xml:space="preserve">, no uso das competências que lhe conferem o inciso II do art. 95 do Regimento Interno do CAU/AM, após análise do assunto em epígrafe, </w:t>
      </w:r>
      <w:proofErr w:type="gramStart"/>
      <w:r w:rsidRPr="00D83F66">
        <w:rPr>
          <w:rFonts w:eastAsia="Times New Roman"/>
          <w:lang w:eastAsia="pt-BR"/>
        </w:rPr>
        <w:t>e</w:t>
      </w:r>
      <w:proofErr w:type="gramEnd"/>
    </w:p>
    <w:p w:rsidR="00CF0796" w:rsidRPr="009162A3" w:rsidRDefault="00CF0796" w:rsidP="00CF0796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CF0796" w:rsidRPr="00EE06D0" w:rsidRDefault="00CF0796" w:rsidP="00CF0796">
      <w:pPr>
        <w:spacing w:after="120" w:line="360" w:lineRule="auto"/>
        <w:jc w:val="both"/>
        <w:rPr>
          <w:rFonts w:eastAsia="Times New Roman"/>
          <w:highlight w:val="yellow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>
        <w:rPr>
          <w:rFonts w:eastAsia="Times New Roman"/>
          <w:lang w:eastAsia="pt-BR"/>
        </w:rPr>
        <w:t xml:space="preserve">e Voto apresentado pela Conselheira – Relatora </w:t>
      </w:r>
      <w:r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>
        <w:rPr>
          <w:rFonts w:eastAsia="Times New Roman"/>
          <w:spacing w:val="4"/>
          <w:lang w:eastAsia="pt-BR"/>
        </w:rPr>
        <w:t xml:space="preserve">, </w:t>
      </w:r>
      <w:proofErr w:type="gramStart"/>
      <w:r>
        <w:rPr>
          <w:rFonts w:eastAsia="Times New Roman"/>
          <w:spacing w:val="4"/>
          <w:lang w:eastAsia="pt-BR"/>
        </w:rPr>
        <w:t>e</w:t>
      </w:r>
      <w:proofErr w:type="gramEnd"/>
    </w:p>
    <w:p w:rsidR="00CF0796" w:rsidRDefault="00CF0796" w:rsidP="00CF0796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</w:t>
      </w:r>
      <w:r>
        <w:rPr>
          <w:rFonts w:eastAsia="Times New Roman"/>
          <w:lang w:eastAsia="pt-BR"/>
        </w:rPr>
        <w:t>elatório e Voto apresentado pela Conselheira</w:t>
      </w:r>
      <w:r w:rsidRPr="00D83F66">
        <w:rPr>
          <w:rFonts w:eastAsia="Times New Roman"/>
          <w:lang w:eastAsia="pt-BR"/>
        </w:rPr>
        <w:t xml:space="preserve"> Relator</w:t>
      </w:r>
      <w:r>
        <w:rPr>
          <w:rFonts w:eastAsia="Times New Roman"/>
          <w:lang w:eastAsia="pt-BR"/>
        </w:rPr>
        <w:t>a</w:t>
      </w:r>
      <w:r w:rsidRPr="00D83F66">
        <w:rPr>
          <w:rFonts w:eastAsia="Times New Roman"/>
          <w:lang w:eastAsia="pt-BR"/>
        </w:rPr>
        <w:t>.</w:t>
      </w: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F0796" w:rsidRDefault="00CF0796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CF0796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CF0796" w:rsidRPr="00351765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</w:p>
    <w:p w:rsidR="00EF627D" w:rsidRPr="00641A9B" w:rsidRDefault="00CF0796" w:rsidP="00641A9B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6D41D3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>
        <w:rPr>
          <w:rFonts w:eastAsia="Times New Roman" w:cs="Times New Roman"/>
          <w:lang w:eastAsia="pt-BR"/>
        </w:rPr>
        <w:t xml:space="preserve">;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Claudia Elisabeth Nerling</w:t>
      </w:r>
      <w:r w:rsidR="00E703E7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>e</w:t>
      </w:r>
      <w:r w:rsidR="00C73A60">
        <w:rPr>
          <w:rStyle w:val="fontstyle0"/>
          <w:rFonts w:cs="Times New Roman"/>
          <w:color w:val="000000"/>
          <w:shd w:val="clear" w:color="auto" w:fill="FFFFFF"/>
        </w:rPr>
        <w:t xml:space="preserve"> </w:t>
      </w:r>
      <w:r w:rsidR="00641A9B" w:rsidRPr="008A4235">
        <w:rPr>
          <w:rStyle w:val="fontstyle0"/>
          <w:rFonts w:cs="Times New Roman"/>
          <w:color w:val="000000"/>
          <w:shd w:val="clear" w:color="auto" w:fill="FFFFFF"/>
        </w:rPr>
        <w:t xml:space="preserve">Pedro </w:t>
      </w:r>
      <w:r w:rsidR="00641A9B">
        <w:rPr>
          <w:rStyle w:val="fontstyle0"/>
          <w:rFonts w:cs="Times New Roman"/>
          <w:color w:val="000000"/>
          <w:shd w:val="clear" w:color="auto" w:fill="FFFFFF"/>
        </w:rPr>
        <w:t>P</w:t>
      </w:r>
      <w:r w:rsidR="00641A9B" w:rsidRPr="008A4235">
        <w:rPr>
          <w:rStyle w:val="fontstyle0"/>
          <w:rFonts w:cs="Times New Roman"/>
          <w:color w:val="000000"/>
          <w:shd w:val="clear" w:color="auto" w:fill="FFFFFF"/>
        </w:rPr>
        <w:t xml:space="preserve">aulo </w:t>
      </w:r>
      <w:r w:rsidR="00641A9B">
        <w:rPr>
          <w:rStyle w:val="fontstyle0"/>
          <w:rFonts w:cs="Times New Roman"/>
          <w:color w:val="000000"/>
          <w:shd w:val="clear" w:color="auto" w:fill="FFFFFF"/>
        </w:rPr>
        <w:t>B</w:t>
      </w:r>
      <w:r w:rsidR="00641A9B" w:rsidRPr="008A4235">
        <w:rPr>
          <w:rStyle w:val="fontstyle0"/>
          <w:rFonts w:cs="Times New Roman"/>
          <w:color w:val="000000"/>
          <w:shd w:val="clear" w:color="auto" w:fill="FFFFFF"/>
        </w:rPr>
        <w:t xml:space="preserve">arbosa </w:t>
      </w:r>
      <w:r w:rsidR="00641A9B">
        <w:rPr>
          <w:rStyle w:val="fontstyle0"/>
          <w:rFonts w:cs="Times New Roman"/>
          <w:color w:val="000000"/>
          <w:shd w:val="clear" w:color="auto" w:fill="FFFFFF"/>
        </w:rPr>
        <w:t>C</w:t>
      </w:r>
      <w:r w:rsidR="00641A9B" w:rsidRPr="008A4235">
        <w:rPr>
          <w:rStyle w:val="fontstyle0"/>
          <w:rFonts w:cs="Times New Roman"/>
          <w:color w:val="000000"/>
          <w:shd w:val="clear" w:color="auto" w:fill="FFFFFF"/>
        </w:rPr>
        <w:t>ordeiro</w:t>
      </w:r>
      <w:r>
        <w:rPr>
          <w:rFonts w:eastAsia="Times New Roman" w:cs="Times New Roman"/>
          <w:lang w:eastAsia="pt-BR"/>
        </w:rPr>
        <w:t xml:space="preserve">; </w:t>
      </w:r>
      <w:proofErr w:type="gramStart"/>
      <w:r>
        <w:rPr>
          <w:rFonts w:eastAsia="Times New Roman" w:cs="Times New Roman"/>
          <w:lang w:eastAsia="pt-BR"/>
        </w:rPr>
        <w:t>00 votos</w:t>
      </w:r>
      <w:proofErr w:type="gramEnd"/>
      <w:r>
        <w:rPr>
          <w:rFonts w:eastAsia="Times New Roman" w:cs="Times New Roman"/>
          <w:lang w:eastAsia="pt-BR"/>
        </w:rPr>
        <w:t xml:space="preserve"> contrários; 00 abstenções dos conselheiros e 00 ausências dos conselheiros.</w:t>
      </w:r>
      <w:bookmarkEnd w:id="1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41A9B" w:rsidRDefault="00641A9B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lastRenderedPageBreak/>
        <w:t xml:space="preserve">Manaus/AM, </w:t>
      </w:r>
      <w:r w:rsidR="00641A9B">
        <w:rPr>
          <w:rFonts w:eastAsia="Times New Roman"/>
          <w:lang w:eastAsia="pt-BR"/>
        </w:rPr>
        <w:t>19</w:t>
      </w:r>
      <w:r w:rsidR="0076485E">
        <w:rPr>
          <w:rFonts w:eastAsia="Times New Roman"/>
          <w:lang w:eastAsia="pt-BR"/>
        </w:rPr>
        <w:t xml:space="preserve"> de </w:t>
      </w:r>
      <w:r w:rsidR="00641A9B">
        <w:rPr>
          <w:rFonts w:eastAsia="Times New Roman"/>
          <w:lang w:eastAsia="pt-BR"/>
        </w:rPr>
        <w:t>novem</w:t>
      </w:r>
      <w:r w:rsidR="002C3C45">
        <w:rPr>
          <w:rFonts w:eastAsia="Times New Roman"/>
          <w:lang w:eastAsia="pt-BR"/>
        </w:rPr>
        <w:t>bro</w:t>
      </w:r>
      <w:r w:rsidR="0076485E">
        <w:rPr>
          <w:rFonts w:eastAsia="Times New Roman"/>
          <w:lang w:eastAsia="pt-BR"/>
        </w:rPr>
        <w:t xml:space="preserve"> de 20</w:t>
      </w:r>
      <w:r w:rsidR="00E703E7">
        <w:rPr>
          <w:rFonts w:eastAsia="Times New Roman"/>
          <w:lang w:eastAsia="pt-BR"/>
        </w:rPr>
        <w:t>21</w:t>
      </w:r>
      <w:r w:rsidRPr="006F4E93">
        <w:rPr>
          <w:rFonts w:eastAsia="Times New Roman"/>
          <w:lang w:eastAsia="pt-BR"/>
        </w:rPr>
        <w:t>.</w:t>
      </w: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E703E7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E703E7">
        <w:rPr>
          <w:rStyle w:val="fontstyle0"/>
          <w:rFonts w:cs="Times New Roman"/>
          <w:b/>
          <w:color w:val="000000"/>
          <w:shd w:val="clear" w:color="auto" w:fill="FFFFFF"/>
        </w:rPr>
        <w:t>LAYLA JAMYLE MATALON SCHWARCZ</w:t>
      </w:r>
      <w:r w:rsidRPr="006F4E93">
        <w:rPr>
          <w:rFonts w:eastAsia="Times New Roman"/>
          <w:b/>
          <w:spacing w:val="4"/>
          <w:lang w:eastAsia="pt-BR"/>
        </w:rPr>
        <w:t xml:space="preserve">     </w:t>
      </w:r>
      <w:r w:rsidRPr="006F4E93">
        <w:rPr>
          <w:rFonts w:eastAsia="Calibri"/>
          <w:b/>
          <w:lang w:eastAsia="pt-BR"/>
        </w:rPr>
        <w:t xml:space="preserve">   </w:t>
      </w:r>
      <w:r>
        <w:rPr>
          <w:rFonts w:eastAsia="Calibri"/>
          <w:b/>
          <w:lang w:eastAsia="pt-BR"/>
        </w:rPr>
        <w:t xml:space="preserve"> </w:t>
      </w:r>
      <w:r w:rsidR="001D02F1">
        <w:rPr>
          <w:rFonts w:eastAsia="Calibri"/>
          <w:b/>
          <w:lang w:eastAsia="pt-BR"/>
        </w:rPr>
        <w:t>___________________________</w:t>
      </w:r>
      <w:r w:rsidR="006F4E93"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</w:t>
      </w:r>
      <w:r w:rsidR="00E703E7">
        <w:rPr>
          <w:rFonts w:eastAsia="Calibri"/>
          <w:lang w:eastAsia="pt-BR"/>
        </w:rPr>
        <w:t>a</w:t>
      </w:r>
      <w:r w:rsidRPr="006F4E93">
        <w:rPr>
          <w:rFonts w:eastAsia="Calibri"/>
          <w:lang w:eastAsia="pt-BR"/>
        </w:rPr>
        <w:t xml:space="preserve">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41A9B" w:rsidRPr="006F4E93" w:rsidRDefault="00641A9B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1D02F1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9369384"/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CLAUDIA ELISABETH NERLING</w:t>
      </w:r>
      <w:r w:rsidR="006F4E93" w:rsidRPr="006F4E93">
        <w:rPr>
          <w:rFonts w:eastAsia="Times New Roman"/>
          <w:b/>
          <w:caps/>
          <w:spacing w:val="4"/>
        </w:rPr>
        <w:t xml:space="preserve">                  </w:t>
      </w:r>
      <w:r>
        <w:rPr>
          <w:rFonts w:eastAsia="Times New Roman"/>
          <w:b/>
          <w:caps/>
          <w:spacing w:val="4"/>
        </w:rPr>
        <w:t xml:space="preserve">   </w:t>
      </w:r>
      <w:r w:rsidR="006F4E93" w:rsidRPr="006F4E93">
        <w:rPr>
          <w:rFonts w:eastAsia="Times New Roman"/>
          <w:b/>
          <w:caps/>
          <w:spacing w:val="4"/>
        </w:rPr>
        <w:t>_____________________________</w:t>
      </w:r>
    </w:p>
    <w:p w:rsidR="00C73A60" w:rsidRDefault="001D02F1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Coordenador Adjunto</w:t>
      </w:r>
      <w:r w:rsidR="006F4E93" w:rsidRPr="006F4E93">
        <w:rPr>
          <w:rFonts w:eastAsia="Times New Roman"/>
          <w:lang w:eastAsia="pt-BR"/>
        </w:rPr>
        <w:t xml:space="preserve"> CED</w:t>
      </w: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tab/>
      </w:r>
    </w:p>
    <w:bookmarkEnd w:id="2"/>
    <w:p w:rsidR="00641A9B" w:rsidRDefault="00641A9B" w:rsidP="00641A9B">
      <w:pPr>
        <w:autoSpaceDE w:val="0"/>
        <w:adjustRightInd w:val="0"/>
        <w:spacing w:line="276" w:lineRule="auto"/>
        <w:rPr>
          <w:rFonts w:cs="Times New Roman"/>
          <w:b/>
          <w:color w:val="000000"/>
          <w:shd w:val="clear" w:color="auto" w:fill="FFFFFF"/>
        </w:rPr>
      </w:pPr>
    </w:p>
    <w:p w:rsidR="00342A44" w:rsidRPr="006F4E93" w:rsidRDefault="00641A9B" w:rsidP="00641A9B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PEDRO PAULO BARBOSA CORDEIRO</w:t>
      </w:r>
      <w:r>
        <w:rPr>
          <w:rFonts w:eastAsia="Times New Roman"/>
          <w:b/>
          <w:caps/>
          <w:spacing w:val="4"/>
        </w:rPr>
        <w:t xml:space="preserve">     </w:t>
      </w:r>
      <w:r w:rsidRPr="006F4E93">
        <w:rPr>
          <w:rFonts w:eastAsia="Times New Roman"/>
          <w:b/>
          <w:caps/>
          <w:spacing w:val="4"/>
        </w:rPr>
        <w:t xml:space="preserve">       </w:t>
      </w:r>
      <w:r w:rsidR="00342A44" w:rsidRPr="006F4E93">
        <w:rPr>
          <w:rFonts w:eastAsia="Times New Roman"/>
          <w:b/>
          <w:caps/>
          <w:spacing w:val="4"/>
        </w:rPr>
        <w:t>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26" w:rsidRDefault="00730326">
      <w:r>
        <w:separator/>
      </w:r>
    </w:p>
  </w:endnote>
  <w:endnote w:type="continuationSeparator" w:id="0">
    <w:p w:rsidR="00730326" w:rsidRDefault="0073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26" w:rsidRDefault="00730326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730326" w:rsidRDefault="00730326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730326" w:rsidRPr="006D1CDE" w:rsidRDefault="00730326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26" w:rsidRDefault="00730326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730326" w:rsidRDefault="0073032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26" w:rsidRDefault="00730326">
      <w:r>
        <w:rPr>
          <w:color w:val="000000"/>
        </w:rPr>
        <w:separator/>
      </w:r>
    </w:p>
  </w:footnote>
  <w:footnote w:type="continuationSeparator" w:id="0">
    <w:p w:rsidR="00730326" w:rsidRDefault="00730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26" w:rsidRDefault="00730326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26" w:rsidRDefault="00730326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02F1"/>
    <w:rsid w:val="001D3C46"/>
    <w:rsid w:val="00204D81"/>
    <w:rsid w:val="00214AA4"/>
    <w:rsid w:val="0021517C"/>
    <w:rsid w:val="0022344F"/>
    <w:rsid w:val="002241D3"/>
    <w:rsid w:val="00260235"/>
    <w:rsid w:val="002643F0"/>
    <w:rsid w:val="002841C7"/>
    <w:rsid w:val="002B1069"/>
    <w:rsid w:val="002C3C45"/>
    <w:rsid w:val="002F2A29"/>
    <w:rsid w:val="002F3D84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52083"/>
    <w:rsid w:val="00557B37"/>
    <w:rsid w:val="00565F0E"/>
    <w:rsid w:val="00590BBB"/>
    <w:rsid w:val="005B2620"/>
    <w:rsid w:val="005F1FE7"/>
    <w:rsid w:val="00637BE8"/>
    <w:rsid w:val="00641A9B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0326"/>
    <w:rsid w:val="00731CB7"/>
    <w:rsid w:val="00732E77"/>
    <w:rsid w:val="00745F50"/>
    <w:rsid w:val="007502D4"/>
    <w:rsid w:val="007629BC"/>
    <w:rsid w:val="0076485E"/>
    <w:rsid w:val="0077040F"/>
    <w:rsid w:val="007920E7"/>
    <w:rsid w:val="00794FE0"/>
    <w:rsid w:val="007E11C2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D2D55"/>
    <w:rsid w:val="008E2E93"/>
    <w:rsid w:val="008F1F8D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00647"/>
    <w:rsid w:val="00A27F6A"/>
    <w:rsid w:val="00A603CA"/>
    <w:rsid w:val="00A745DA"/>
    <w:rsid w:val="00A802E2"/>
    <w:rsid w:val="00A81C6E"/>
    <w:rsid w:val="00A85B29"/>
    <w:rsid w:val="00A947EA"/>
    <w:rsid w:val="00AB2D85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7405D"/>
    <w:rsid w:val="00B968AB"/>
    <w:rsid w:val="00BA2EF7"/>
    <w:rsid w:val="00BB0F3F"/>
    <w:rsid w:val="00BB6D5B"/>
    <w:rsid w:val="00BE0120"/>
    <w:rsid w:val="00BF1293"/>
    <w:rsid w:val="00BF285E"/>
    <w:rsid w:val="00BF3B5F"/>
    <w:rsid w:val="00C102FA"/>
    <w:rsid w:val="00C1276D"/>
    <w:rsid w:val="00C27767"/>
    <w:rsid w:val="00C5165F"/>
    <w:rsid w:val="00C5225C"/>
    <w:rsid w:val="00C73A60"/>
    <w:rsid w:val="00CA0985"/>
    <w:rsid w:val="00CA408E"/>
    <w:rsid w:val="00CB2997"/>
    <w:rsid w:val="00CB3A0E"/>
    <w:rsid w:val="00CC6A41"/>
    <w:rsid w:val="00CF05AB"/>
    <w:rsid w:val="00CF0796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608E8"/>
    <w:rsid w:val="00E703E7"/>
    <w:rsid w:val="00E70D91"/>
    <w:rsid w:val="00E80751"/>
    <w:rsid w:val="00EA1BD0"/>
    <w:rsid w:val="00EC20F6"/>
    <w:rsid w:val="00EE49A6"/>
    <w:rsid w:val="00EF627D"/>
    <w:rsid w:val="00F00886"/>
    <w:rsid w:val="00F079D6"/>
    <w:rsid w:val="00F07F8E"/>
    <w:rsid w:val="00F22FD9"/>
    <w:rsid w:val="00F30F7D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http://schemas.microsoft.com/office/2006/metadata/properties"/>
    <ds:schemaRef ds:uri="35de68e9-445f-49b8-bef7-e39da3474bb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ba1d10e0-8e2c-40fc-8295-a9e8e0d1aac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8D2871-0E63-478C-8D9B-2150DA11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2</cp:revision>
  <cp:lastPrinted>2018-08-10T13:20:00Z</cp:lastPrinted>
  <dcterms:created xsi:type="dcterms:W3CDTF">2021-11-19T17:46:00Z</dcterms:created>
  <dcterms:modified xsi:type="dcterms:W3CDTF">2021-11-19T17:46:00Z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