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C102FA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15356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C102FA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1000066900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CC6A41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693456</w:t>
            </w:r>
            <w:r w:rsidR="008F1F8D">
              <w:rPr>
                <w:sz w:val="22"/>
                <w:szCs w:val="22"/>
              </w:rPr>
              <w:t>/2018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8F1F8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Layla Jamyle Matalon Schwarcz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CC6A41">
              <w:rPr>
                <w:b/>
              </w:rPr>
              <w:t>6</w:t>
            </w:r>
            <w:bookmarkStart w:id="0" w:name="_GoBack"/>
            <w:bookmarkEnd w:id="0"/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21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</w:t>
      </w:r>
      <w:proofErr w:type="gramStart"/>
      <w:r w:rsidR="006D668C" w:rsidRPr="006F4E93">
        <w:rPr>
          <w:rFonts w:eastAsia="Times New Roman"/>
          <w:lang w:eastAsia="pt-BR"/>
        </w:rPr>
        <w:t>Manaus -</w:t>
      </w:r>
      <w:r w:rsidR="00260235" w:rsidRPr="006F4E93">
        <w:rPr>
          <w:rFonts w:eastAsia="Times New Roman"/>
          <w:lang w:eastAsia="pt-BR"/>
        </w:rPr>
        <w:t>AM</w:t>
      </w:r>
      <w:proofErr w:type="gramEnd"/>
      <w:r w:rsidR="00260235" w:rsidRPr="006F4E93">
        <w:rPr>
          <w:rFonts w:eastAsia="Times New Roman"/>
          <w:lang w:eastAsia="pt-BR"/>
        </w:rPr>
        <w:t>, na sede do CAU/AM, no dia</w:t>
      </w:r>
      <w:r w:rsidR="00590BBB">
        <w:rPr>
          <w:rFonts w:eastAsia="Times New Roman"/>
          <w:lang w:eastAsia="pt-BR"/>
        </w:rPr>
        <w:t xml:space="preserve"> </w:t>
      </w:r>
      <w:r w:rsidR="00AB2D85">
        <w:rPr>
          <w:rFonts w:eastAsia="Times New Roman"/>
          <w:lang w:eastAsia="pt-BR"/>
        </w:rPr>
        <w:t>04 de agosto</w:t>
      </w:r>
      <w:r w:rsidR="00BB6D5B">
        <w:rPr>
          <w:rFonts w:eastAsia="Times New Roman"/>
          <w:lang w:eastAsia="pt-BR"/>
        </w:rPr>
        <w:t xml:space="preserve"> de 20</w:t>
      </w:r>
      <w:r w:rsidR="002F3D84">
        <w:rPr>
          <w:rFonts w:eastAsia="Times New Roman"/>
          <w:lang w:eastAsia="pt-BR"/>
        </w:rPr>
        <w:t>21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</w:t>
      </w:r>
      <w:r w:rsidR="00C73A60">
        <w:rPr>
          <w:rFonts w:eastAsia="Times New Roman"/>
          <w:lang w:eastAsia="pt-BR"/>
        </w:rPr>
        <w:t>expostos pela</w:t>
      </w:r>
      <w:r w:rsidR="002F3D84">
        <w:rPr>
          <w:rFonts w:eastAsia="Times New Roman"/>
          <w:lang w:eastAsia="pt-BR"/>
        </w:rPr>
        <w:t xml:space="preserve"> relator</w:t>
      </w:r>
      <w:r w:rsidR="00C73A60">
        <w:rPr>
          <w:rFonts w:eastAsia="Times New Roman"/>
          <w:lang w:eastAsia="pt-BR"/>
        </w:rPr>
        <w:t xml:space="preserve">a </w:t>
      </w:r>
      <w:r w:rsidR="00C73A60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 w:rsidRPr="002643F0">
        <w:rPr>
          <w:rFonts w:eastAsia="Times New Roman"/>
          <w:lang w:eastAsia="pt-BR"/>
        </w:rPr>
        <w:t>,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F3D84">
        <w:rPr>
          <w:rFonts w:eastAsia="Times New Roman"/>
          <w:lang w:eastAsia="pt-BR"/>
        </w:rPr>
        <w:t xml:space="preserve">Considerando que </w:t>
      </w:r>
      <w:r w:rsidR="002F3D84" w:rsidRPr="002F3D84">
        <w:rPr>
          <w:rFonts w:eastAsia="Times New Roman"/>
          <w:lang w:eastAsia="pt-BR"/>
        </w:rPr>
        <w:t xml:space="preserve">não </w:t>
      </w:r>
      <w:r w:rsidRPr="002F3D84">
        <w:rPr>
          <w:rFonts w:eastAsia="Times New Roman"/>
          <w:lang w:eastAsia="pt-BR"/>
        </w:rPr>
        <w:t>há indício de infração aos incisos do art. 18, da Lei nº 12.378/2010, bem como aos do Código de ética e Disciplina, aprovado pela Resolução CAU/BR nº 52/2013.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1D02F1" w:rsidRPr="002643F0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Aprovar o não acatamento da denúncia e a consequente determinação do seu arquivamento l</w:t>
      </w:r>
      <w:r w:rsidR="00C73A60">
        <w:rPr>
          <w:rFonts w:ascii="Times New Roman" w:eastAsia="Times New Roman" w:hAnsi="Times New Roman" w:cs="Times New Roman"/>
          <w:lang w:eastAsia="pt-BR"/>
        </w:rPr>
        <w:t>iminar, nos termos do parecer da</w:t>
      </w:r>
      <w:r w:rsidRPr="007E2C59">
        <w:rPr>
          <w:rFonts w:ascii="Times New Roman" w:eastAsia="Times New Roman" w:hAnsi="Times New Roman" w:cs="Times New Roman"/>
          <w:lang w:eastAsia="pt-BR"/>
        </w:rPr>
        <w:t xml:space="preserve"> relator</w:t>
      </w:r>
      <w:r w:rsidR="00C73A60">
        <w:rPr>
          <w:rFonts w:ascii="Times New Roman" w:eastAsia="Times New Roman" w:hAnsi="Times New Roman" w:cs="Times New Roman"/>
          <w:lang w:eastAsia="pt-BR"/>
        </w:rPr>
        <w:t>a</w:t>
      </w:r>
      <w:r w:rsidRPr="007E2C59">
        <w:rPr>
          <w:rFonts w:ascii="Times New Roman" w:eastAsia="Times New Roman" w:hAnsi="Times New Roman" w:cs="Times New Roman"/>
          <w:lang w:eastAsia="pt-BR"/>
        </w:rPr>
        <w:t>;</w:t>
      </w:r>
    </w:p>
    <w:p w:rsidR="00EF627D" w:rsidRDefault="00E703E7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Intimar a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denunciante desta decisão, cabendo interposição </w:t>
      </w:r>
      <w:r w:rsidR="00EF627D">
        <w:rPr>
          <w:rFonts w:ascii="Times New Roman" w:eastAsia="Times New Roman" w:hAnsi="Times New Roman" w:cs="Times New Roman"/>
          <w:lang w:eastAsia="pt-BR"/>
        </w:rPr>
        <w:t>de recurso ao Plenário do CAU/AM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no prazo de 10 (dez) dias, nos termos do art. 22 da Resolução n° 143 do CAU/BR.</w:t>
      </w: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Intimar a parte denunciada da decisão, informando que cabe recurso.</w:t>
      </w: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Caso haja interposição de recurso, oficiar a parte denunciada para que, querendo, apresente contrarrazões no prazo de 10 (dez) dias.</w:t>
      </w:r>
    </w:p>
    <w:p w:rsidR="00EF627D" w:rsidRDefault="00EF627D" w:rsidP="00EF627D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lastRenderedPageBreak/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 w:cs="Times New Roman"/>
          <w:lang w:eastAsia="pt-BR"/>
        </w:rPr>
        <w:t xml:space="preserve">;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Claudia Elisabeth Nerling</w:t>
      </w:r>
      <w:r w:rsidR="00E703E7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e</w:t>
      </w:r>
      <w:r w:rsidR="00C73A60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r w:rsidR="00C73A60" w:rsidRPr="008A4235">
        <w:rPr>
          <w:rFonts w:cs="Times New Roman"/>
          <w:color w:val="000000"/>
          <w:shd w:val="clear" w:color="auto" w:fill="FFFFFF"/>
        </w:rPr>
        <w:t xml:space="preserve">Leonardo </w:t>
      </w:r>
      <w:r w:rsidR="00C73A60">
        <w:rPr>
          <w:rFonts w:cs="Times New Roman"/>
          <w:color w:val="000000"/>
          <w:shd w:val="clear" w:color="auto" w:fill="FFFFFF"/>
        </w:rPr>
        <w:t>N</w:t>
      </w:r>
      <w:r w:rsidR="00C73A60" w:rsidRPr="008A4235">
        <w:rPr>
          <w:rFonts w:cs="Times New Roman"/>
          <w:color w:val="000000"/>
          <w:shd w:val="clear" w:color="auto" w:fill="FFFFFF"/>
        </w:rPr>
        <w:t xml:space="preserve">ormando </w:t>
      </w:r>
      <w:r w:rsidR="00C73A60">
        <w:rPr>
          <w:rFonts w:cs="Times New Roman"/>
          <w:color w:val="000000"/>
          <w:shd w:val="clear" w:color="auto" w:fill="FFFFFF"/>
        </w:rPr>
        <w:t>C</w:t>
      </w:r>
      <w:r w:rsidR="00C73A60" w:rsidRPr="008A4235">
        <w:rPr>
          <w:rFonts w:cs="Times New Roman"/>
          <w:color w:val="000000"/>
          <w:shd w:val="clear" w:color="auto" w:fill="FFFFFF"/>
        </w:rPr>
        <w:t>arvalho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00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C73A60">
        <w:rPr>
          <w:rFonts w:eastAsia="Times New Roman"/>
          <w:lang w:eastAsia="pt-BR"/>
        </w:rPr>
        <w:t>04</w:t>
      </w:r>
      <w:r w:rsidR="0076485E">
        <w:rPr>
          <w:rFonts w:eastAsia="Times New Roman"/>
          <w:lang w:eastAsia="pt-BR"/>
        </w:rPr>
        <w:t xml:space="preserve"> de </w:t>
      </w:r>
      <w:r w:rsidR="00C73A60">
        <w:rPr>
          <w:rFonts w:eastAsia="Times New Roman"/>
          <w:lang w:eastAsia="pt-BR"/>
        </w:rPr>
        <w:t>agosto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E703E7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  </w:t>
      </w:r>
      <w:r>
        <w:rPr>
          <w:rFonts w:eastAsia="Calibri"/>
          <w:b/>
          <w:lang w:eastAsia="pt-BR"/>
        </w:rPr>
        <w:t xml:space="preserve"> </w:t>
      </w:r>
      <w:r w:rsidR="001D02F1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</w:t>
      </w:r>
      <w:r w:rsidR="00E703E7">
        <w:rPr>
          <w:rFonts w:eastAsia="Calibri"/>
          <w:lang w:eastAsia="pt-BR"/>
        </w:rPr>
        <w:t>a</w:t>
      </w:r>
      <w:r w:rsidRPr="006F4E93">
        <w:rPr>
          <w:rFonts w:eastAsia="Calibri"/>
          <w:lang w:eastAsia="pt-BR"/>
        </w:rPr>
        <w:t xml:space="preserve">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1D02F1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 w:rsidR="006F4E93" w:rsidRPr="006F4E93">
        <w:rPr>
          <w:rFonts w:eastAsia="Times New Roman"/>
          <w:b/>
          <w:caps/>
          <w:spacing w:val="4"/>
        </w:rPr>
        <w:t xml:space="preserve">                  </w:t>
      </w:r>
      <w:r>
        <w:rPr>
          <w:rFonts w:eastAsia="Times New Roman"/>
          <w:b/>
          <w:caps/>
          <w:spacing w:val="4"/>
        </w:rPr>
        <w:t xml:space="preserve">   </w:t>
      </w:r>
      <w:r w:rsidR="006F4E93" w:rsidRPr="006F4E93">
        <w:rPr>
          <w:rFonts w:eastAsia="Times New Roman"/>
          <w:b/>
          <w:caps/>
          <w:spacing w:val="4"/>
        </w:rPr>
        <w:t>_____________________________</w:t>
      </w:r>
    </w:p>
    <w:p w:rsidR="00C73A60" w:rsidRDefault="001D02F1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</w:t>
      </w:r>
      <w:r w:rsidR="006F4E93" w:rsidRPr="006F4E93">
        <w:rPr>
          <w:rFonts w:eastAsia="Times New Roman"/>
          <w:lang w:eastAsia="pt-BR"/>
        </w:rPr>
        <w:t xml:space="preserve"> CED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bookmarkEnd w:id="2"/>
    <w:p w:rsidR="00342A44" w:rsidRPr="006F4E93" w:rsidRDefault="00C73A60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C73A60">
        <w:rPr>
          <w:rFonts w:cs="Times New Roman"/>
          <w:b/>
          <w:color w:val="000000"/>
          <w:shd w:val="clear" w:color="auto" w:fill="FFFFFF"/>
        </w:rPr>
        <w:t>LEONARDO NORMANDO CARVALHO</w:t>
      </w:r>
      <w:r w:rsidRPr="008A4235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     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FA" w:rsidRDefault="00C102FA">
      <w:r>
        <w:separator/>
      </w:r>
    </w:p>
  </w:endnote>
  <w:endnote w:type="continuationSeparator" w:id="0">
    <w:p w:rsidR="00C102FA" w:rsidRDefault="00C1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FA" w:rsidRDefault="00C102FA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C102FA" w:rsidRDefault="00C102FA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C102FA" w:rsidRPr="006D1CDE" w:rsidRDefault="00C102FA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FA" w:rsidRDefault="00C102F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C102FA" w:rsidRDefault="00C102F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FA" w:rsidRDefault="00C102FA">
      <w:r>
        <w:rPr>
          <w:color w:val="000000"/>
        </w:rPr>
        <w:separator/>
      </w:r>
    </w:p>
  </w:footnote>
  <w:footnote w:type="continuationSeparator" w:id="0">
    <w:p w:rsidR="00C102FA" w:rsidRDefault="00C1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FA" w:rsidRDefault="00C102FA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FA" w:rsidRDefault="00C102FA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60235"/>
    <w:rsid w:val="002643F0"/>
    <w:rsid w:val="002841C7"/>
    <w:rsid w:val="002B1069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52083"/>
    <w:rsid w:val="00557B37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3A0E"/>
    <w:rsid w:val="00CC6A41"/>
    <w:rsid w:val="00CF05AB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3E7"/>
    <w:rsid w:val="00E70D91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35de68e9-445f-49b8-bef7-e39da3474bb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a1d10e0-8e2c-40fc-8295-a9e8e0d1aacf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ED172-E8D7-4CB8-81FD-61A196BA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2</cp:revision>
  <cp:lastPrinted>2018-08-10T13:20:00Z</cp:lastPrinted>
  <dcterms:created xsi:type="dcterms:W3CDTF">2021-08-04T15:24:00Z</dcterms:created>
  <dcterms:modified xsi:type="dcterms:W3CDTF">2021-08-04T15:24:00Z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