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517"/>
        <w:gridCol w:w="6947"/>
      </w:tblGrid>
      <w:tr w:rsidR="0021517C" w:rsidRPr="001C2D6B" w:rsidTr="00E177C5">
        <w:trPr>
          <w:trHeight w:val="254"/>
        </w:trPr>
        <w:tc>
          <w:tcPr>
            <w:tcW w:w="251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1517C" w:rsidRPr="001C2D6B" w:rsidRDefault="0021517C" w:rsidP="002F3D84">
            <w:pPr>
              <w:tabs>
                <w:tab w:val="left" w:pos="1418"/>
              </w:tabs>
            </w:pPr>
            <w:r w:rsidRPr="001C2D6B">
              <w:t>DENÚNCIA</w:t>
            </w:r>
            <w:r>
              <w:t xml:space="preserve"> Nº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1517C" w:rsidRPr="00AD10B5" w:rsidRDefault="009F4F82" w:rsidP="00155CF1">
            <w:pPr>
              <w:tabs>
                <w:tab w:val="left" w:pos="141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26847</w:t>
            </w:r>
          </w:p>
        </w:tc>
      </w:tr>
      <w:tr w:rsidR="0021517C" w:rsidRPr="001C2D6B" w:rsidTr="00E177C5">
        <w:trPr>
          <w:trHeight w:val="530"/>
        </w:trPr>
        <w:tc>
          <w:tcPr>
            <w:tcW w:w="251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1517C" w:rsidRPr="001C2D6B" w:rsidRDefault="0021517C" w:rsidP="002F3D84">
            <w:pPr>
              <w:tabs>
                <w:tab w:val="left" w:pos="1418"/>
              </w:tabs>
            </w:pPr>
            <w:r>
              <w:t>PRO</w:t>
            </w:r>
            <w:r w:rsidR="006D1CDE">
              <w:t xml:space="preserve">CESSO DE FISCALIZAÇÃO </w:t>
            </w:r>
            <w:r>
              <w:t>Nº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1517C" w:rsidRDefault="009F4F82" w:rsidP="00155CF1">
            <w:pPr>
              <w:tabs>
                <w:tab w:val="left" w:pos="141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1000107548</w:t>
            </w:r>
          </w:p>
        </w:tc>
      </w:tr>
      <w:tr w:rsidR="0021517C" w:rsidRPr="001C2D6B" w:rsidTr="00E177C5">
        <w:trPr>
          <w:trHeight w:val="487"/>
        </w:trPr>
        <w:tc>
          <w:tcPr>
            <w:tcW w:w="251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1517C" w:rsidRPr="001C2D6B" w:rsidRDefault="0021517C" w:rsidP="002F3D84">
            <w:pPr>
              <w:tabs>
                <w:tab w:val="left" w:pos="1418"/>
              </w:tabs>
            </w:pPr>
            <w:r w:rsidRPr="0021517C">
              <w:t>PROTOCOLO SICCAU Nº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1517C" w:rsidRPr="00AD10B5" w:rsidRDefault="009F4F82" w:rsidP="002F3D84">
            <w:pPr>
              <w:tabs>
                <w:tab w:val="left" w:pos="141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1125900</w:t>
            </w:r>
            <w:r w:rsidRPr="00155C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/2020</w:t>
            </w:r>
          </w:p>
        </w:tc>
      </w:tr>
      <w:tr w:rsidR="0021517C" w:rsidRPr="001C2D6B" w:rsidTr="00E177C5">
        <w:trPr>
          <w:trHeight w:val="325"/>
        </w:trPr>
        <w:tc>
          <w:tcPr>
            <w:tcW w:w="251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1517C" w:rsidRPr="001C2D6B" w:rsidRDefault="0021517C" w:rsidP="002F3D84">
            <w:pPr>
              <w:tabs>
                <w:tab w:val="left" w:pos="1418"/>
              </w:tabs>
            </w:pPr>
            <w:r>
              <w:t>ASSUNTO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1517C" w:rsidRPr="001C2D6B" w:rsidRDefault="00CB2997" w:rsidP="002F3D84">
            <w:pPr>
              <w:tabs>
                <w:tab w:val="left" w:pos="1418"/>
              </w:tabs>
              <w:rPr>
                <w:sz w:val="22"/>
                <w:szCs w:val="22"/>
              </w:rPr>
            </w:pPr>
            <w:r w:rsidRPr="006D1CDE">
              <w:rPr>
                <w:bCs/>
                <w:sz w:val="22"/>
                <w:szCs w:val="22"/>
              </w:rPr>
              <w:t>Processo Ético Disciplinar</w:t>
            </w:r>
          </w:p>
        </w:tc>
      </w:tr>
      <w:tr w:rsidR="0021517C" w:rsidRPr="001C2D6B" w:rsidTr="00E177C5">
        <w:trPr>
          <w:trHeight w:val="303"/>
        </w:trPr>
        <w:tc>
          <w:tcPr>
            <w:tcW w:w="251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1517C" w:rsidRPr="001C2D6B" w:rsidRDefault="0021517C" w:rsidP="002F3D84">
            <w:pPr>
              <w:tabs>
                <w:tab w:val="left" w:pos="1418"/>
              </w:tabs>
            </w:pPr>
            <w:r w:rsidRPr="001C2D6B">
              <w:t>RELATOR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1517C" w:rsidRPr="0047564D" w:rsidRDefault="009F4F82" w:rsidP="002F3D84">
            <w:pPr>
              <w:tabs>
                <w:tab w:val="left" w:pos="1418"/>
              </w:tabs>
              <w:rPr>
                <w:sz w:val="22"/>
                <w:szCs w:val="22"/>
              </w:rPr>
            </w:pPr>
            <w:r w:rsidRPr="0047564D">
              <w:rPr>
                <w:rStyle w:val="fontstyle0"/>
                <w:rFonts w:cs="Times New Roman"/>
                <w:color w:val="000000"/>
                <w:sz w:val="22"/>
                <w:szCs w:val="22"/>
                <w:shd w:val="clear" w:color="auto" w:fill="FFFFFF"/>
              </w:rPr>
              <w:t>Pedro Paulo Barbosa Cordeiro</w:t>
            </w:r>
          </w:p>
        </w:tc>
      </w:tr>
      <w:tr w:rsidR="0021517C" w:rsidRPr="001C2D6B" w:rsidTr="00E177C5">
        <w:trPr>
          <w:trHeight w:hRule="exact" w:val="715"/>
        </w:trPr>
        <w:tc>
          <w:tcPr>
            <w:tcW w:w="9464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21517C" w:rsidRPr="001C2D6B" w:rsidRDefault="00731CB7" w:rsidP="002F3D84">
            <w:pPr>
              <w:tabs>
                <w:tab w:val="left" w:pos="1418"/>
              </w:tabs>
              <w:jc w:val="center"/>
            </w:pPr>
            <w:r>
              <w:rPr>
                <w:b/>
              </w:rPr>
              <w:t>DELIBERAÇÃO CED/</w:t>
            </w:r>
            <w:r w:rsidR="0021517C" w:rsidRPr="001C2D6B">
              <w:rPr>
                <w:b/>
              </w:rPr>
              <w:t>CAU/</w:t>
            </w:r>
            <w:r w:rsidR="0021517C">
              <w:rPr>
                <w:b/>
              </w:rPr>
              <w:t>AM</w:t>
            </w:r>
            <w:r w:rsidR="0021517C" w:rsidRPr="001C2D6B">
              <w:rPr>
                <w:b/>
              </w:rPr>
              <w:t xml:space="preserve"> nº</w:t>
            </w:r>
            <w:r w:rsidR="00552083">
              <w:rPr>
                <w:b/>
              </w:rPr>
              <w:t xml:space="preserve"> </w:t>
            </w:r>
            <w:r w:rsidR="009F76FE">
              <w:rPr>
                <w:b/>
              </w:rPr>
              <w:t>0</w:t>
            </w:r>
            <w:r w:rsidR="00E72C7E">
              <w:rPr>
                <w:b/>
              </w:rPr>
              <w:t>03</w:t>
            </w:r>
            <w:r w:rsidR="0021517C" w:rsidRPr="001C2D6B">
              <w:rPr>
                <w:b/>
              </w:rPr>
              <w:t>/20</w:t>
            </w:r>
            <w:r w:rsidR="00534D79">
              <w:rPr>
                <w:b/>
              </w:rPr>
              <w:t>22</w:t>
            </w:r>
          </w:p>
        </w:tc>
      </w:tr>
    </w:tbl>
    <w:p w:rsidR="00CE1B48" w:rsidRDefault="00CE1B48" w:rsidP="002643F0">
      <w:pPr>
        <w:spacing w:line="276" w:lineRule="auto"/>
        <w:jc w:val="both"/>
        <w:rPr>
          <w:rFonts w:eastAsia="Times New Roman"/>
          <w:lang w:eastAsia="pt-BR"/>
        </w:rPr>
      </w:pPr>
    </w:p>
    <w:p w:rsidR="00CF0796" w:rsidRPr="00CC5052" w:rsidRDefault="00CF0796" w:rsidP="00CF0796">
      <w:pPr>
        <w:spacing w:after="160" w:line="360" w:lineRule="auto"/>
        <w:jc w:val="both"/>
        <w:rPr>
          <w:rFonts w:eastAsia="Times New Roman"/>
          <w:lang w:eastAsia="pt-BR"/>
        </w:rPr>
      </w:pPr>
      <w:r w:rsidRPr="00D83F66">
        <w:rPr>
          <w:rFonts w:eastAsia="Times New Roman"/>
          <w:lang w:eastAsia="pt-BR"/>
        </w:rPr>
        <w:t>A COMISSÃO DE ÉTICA E DISCIPLINA – CED, reunida ordinariamente em Manaus - AM, na sede do CAU/AM, no dia</w:t>
      </w:r>
      <w:r w:rsidR="009F4F82">
        <w:rPr>
          <w:rFonts w:eastAsia="Times New Roman"/>
          <w:lang w:eastAsia="pt-BR"/>
        </w:rPr>
        <w:t xml:space="preserve"> 18 março</w:t>
      </w:r>
      <w:r w:rsidR="00534D79">
        <w:rPr>
          <w:rFonts w:eastAsia="Times New Roman"/>
          <w:lang w:eastAsia="pt-BR"/>
        </w:rPr>
        <w:t xml:space="preserve"> 2022</w:t>
      </w:r>
      <w:r w:rsidRPr="00D83F66">
        <w:rPr>
          <w:rFonts w:eastAsia="Times New Roman"/>
          <w:lang w:eastAsia="pt-BR"/>
        </w:rPr>
        <w:t xml:space="preserve">, no uso das competências que lhe conferem o inciso II do art. 95 do Regimento Interno do CAU/AM, após análise do assunto em epígrafe, </w:t>
      </w:r>
      <w:proofErr w:type="gramStart"/>
      <w:r w:rsidRPr="00D83F66">
        <w:rPr>
          <w:rFonts w:eastAsia="Times New Roman"/>
          <w:lang w:eastAsia="pt-BR"/>
        </w:rPr>
        <w:t>e</w:t>
      </w:r>
      <w:proofErr w:type="gramEnd"/>
    </w:p>
    <w:p w:rsidR="00CF0796" w:rsidRPr="009162A3" w:rsidRDefault="00CF0796" w:rsidP="00CF0796">
      <w:pPr>
        <w:spacing w:after="160" w:line="360" w:lineRule="auto"/>
        <w:jc w:val="both"/>
        <w:rPr>
          <w:rFonts w:cs="Times New Roman"/>
          <w:color w:val="000000"/>
          <w:shd w:val="clear" w:color="auto" w:fill="FFFFFF"/>
        </w:rPr>
      </w:pPr>
      <w:r w:rsidRPr="00D83F66">
        <w:rPr>
          <w:rFonts w:eastAsia="Times New Roman"/>
          <w:lang w:eastAsia="pt-BR"/>
        </w:rPr>
        <w:t>Considerando o § 5º do art. 49 da Resolução 143 do CAU/BR</w:t>
      </w:r>
      <w:r>
        <w:rPr>
          <w:rFonts w:eastAsia="Times New Roman"/>
          <w:lang w:eastAsia="pt-BR"/>
        </w:rPr>
        <w:t xml:space="preserve"> de 23 de junho de 2017</w:t>
      </w:r>
      <w:r w:rsidRPr="00D83F66">
        <w:rPr>
          <w:rFonts w:eastAsia="Times New Roman"/>
          <w:lang w:eastAsia="pt-BR"/>
        </w:rPr>
        <w:t xml:space="preserve">, </w:t>
      </w:r>
      <w:r>
        <w:rPr>
          <w:rFonts w:cs="Times New Roman"/>
          <w:color w:val="000000"/>
          <w:shd w:val="clear" w:color="auto" w:fill="FFFFFF"/>
        </w:rPr>
        <w:t>que</w:t>
      </w:r>
      <w:r w:rsidRPr="00D83F66">
        <w:rPr>
          <w:rFonts w:cs="Times New Roman"/>
          <w:color w:val="000000"/>
          <w:shd w:val="clear" w:color="auto" w:fill="FFFFFF"/>
        </w:rPr>
        <w:t xml:space="preserve"> após aprovação do relatório e voto fundamentado, deverá encaminhá-los imediatamente ao Plenário do CAU/UF para julgamento do processo ético-disciplinar.</w:t>
      </w:r>
    </w:p>
    <w:p w:rsidR="00CF0796" w:rsidRPr="00534D79" w:rsidRDefault="00CF0796" w:rsidP="00CF0796">
      <w:pPr>
        <w:spacing w:after="120" w:line="360" w:lineRule="auto"/>
        <w:jc w:val="both"/>
        <w:rPr>
          <w:rFonts w:eastAsia="Times New Roman"/>
          <w:lang w:eastAsia="pt-BR"/>
        </w:rPr>
      </w:pPr>
      <w:r w:rsidRPr="00D83F66">
        <w:rPr>
          <w:rFonts w:eastAsia="Times New Roman"/>
          <w:lang w:eastAsia="pt-BR"/>
        </w:rPr>
        <w:t xml:space="preserve">Considerando o Relatório </w:t>
      </w:r>
      <w:r w:rsidR="009F4F82">
        <w:rPr>
          <w:rFonts w:eastAsia="Times New Roman"/>
          <w:lang w:eastAsia="pt-BR"/>
        </w:rPr>
        <w:t xml:space="preserve">e Voto apresentado pelo Conselheiro </w:t>
      </w:r>
      <w:r w:rsidR="005711C4">
        <w:rPr>
          <w:rFonts w:eastAsia="Times New Roman"/>
          <w:lang w:eastAsia="pt-BR"/>
        </w:rPr>
        <w:t>Relator</w:t>
      </w:r>
      <w:r w:rsidR="009F4F82">
        <w:rPr>
          <w:rFonts w:eastAsia="Times New Roman"/>
          <w:lang w:eastAsia="pt-BR"/>
        </w:rPr>
        <w:t xml:space="preserve"> </w:t>
      </w:r>
      <w:r w:rsidR="009F4F82" w:rsidRPr="008A4235">
        <w:rPr>
          <w:rStyle w:val="fontstyle0"/>
          <w:rFonts w:cs="Times New Roman"/>
          <w:color w:val="000000"/>
          <w:shd w:val="clear" w:color="auto" w:fill="FFFFFF"/>
        </w:rPr>
        <w:t xml:space="preserve">Pedro </w:t>
      </w:r>
      <w:r w:rsidR="009F4F82">
        <w:rPr>
          <w:rStyle w:val="fontstyle0"/>
          <w:rFonts w:cs="Times New Roman"/>
          <w:color w:val="000000"/>
          <w:shd w:val="clear" w:color="auto" w:fill="FFFFFF"/>
        </w:rPr>
        <w:t>P</w:t>
      </w:r>
      <w:r w:rsidR="009F4F82" w:rsidRPr="008A4235">
        <w:rPr>
          <w:rStyle w:val="fontstyle0"/>
          <w:rFonts w:cs="Times New Roman"/>
          <w:color w:val="000000"/>
          <w:shd w:val="clear" w:color="auto" w:fill="FFFFFF"/>
        </w:rPr>
        <w:t xml:space="preserve">aulo </w:t>
      </w:r>
      <w:r w:rsidR="009F4F82">
        <w:rPr>
          <w:rStyle w:val="fontstyle0"/>
          <w:rFonts w:cs="Times New Roman"/>
          <w:color w:val="000000"/>
          <w:shd w:val="clear" w:color="auto" w:fill="FFFFFF"/>
        </w:rPr>
        <w:t>B</w:t>
      </w:r>
      <w:r w:rsidR="009F4F82" w:rsidRPr="008A4235">
        <w:rPr>
          <w:rStyle w:val="fontstyle0"/>
          <w:rFonts w:cs="Times New Roman"/>
          <w:color w:val="000000"/>
          <w:shd w:val="clear" w:color="auto" w:fill="FFFFFF"/>
        </w:rPr>
        <w:t xml:space="preserve">arbosa </w:t>
      </w:r>
      <w:r w:rsidR="009F4F82">
        <w:rPr>
          <w:rStyle w:val="fontstyle0"/>
          <w:rFonts w:cs="Times New Roman"/>
          <w:color w:val="000000"/>
          <w:shd w:val="clear" w:color="auto" w:fill="FFFFFF"/>
        </w:rPr>
        <w:t>C</w:t>
      </w:r>
      <w:r w:rsidR="009F4F82" w:rsidRPr="008A4235">
        <w:rPr>
          <w:rStyle w:val="fontstyle0"/>
          <w:rFonts w:cs="Times New Roman"/>
          <w:color w:val="000000"/>
          <w:shd w:val="clear" w:color="auto" w:fill="FFFFFF"/>
        </w:rPr>
        <w:t>ordeiro</w:t>
      </w:r>
      <w:r w:rsidRPr="00534D79">
        <w:rPr>
          <w:rFonts w:eastAsia="Times New Roman"/>
          <w:lang w:eastAsia="pt-BR"/>
        </w:rPr>
        <w:t xml:space="preserve">, </w:t>
      </w:r>
      <w:proofErr w:type="gramStart"/>
      <w:r w:rsidRPr="00534D79">
        <w:rPr>
          <w:rFonts w:eastAsia="Times New Roman"/>
          <w:lang w:eastAsia="pt-BR"/>
        </w:rPr>
        <w:t>e</w:t>
      </w:r>
      <w:proofErr w:type="gramEnd"/>
    </w:p>
    <w:p w:rsidR="00CE1B48" w:rsidRPr="005711C4" w:rsidRDefault="00CF0796" w:rsidP="005711C4">
      <w:pPr>
        <w:spacing w:after="240" w:line="360" w:lineRule="auto"/>
        <w:jc w:val="both"/>
        <w:rPr>
          <w:rFonts w:eastAsia="Times New Roman"/>
          <w:lang w:eastAsia="pt-BR"/>
        </w:rPr>
      </w:pPr>
      <w:r w:rsidRPr="00D83F66">
        <w:rPr>
          <w:rFonts w:eastAsia="Times New Roman"/>
          <w:lang w:eastAsia="pt-BR"/>
        </w:rPr>
        <w:t>Considerando a aprovação, por unanimidade, pela Comissão de Ética e Disciplina do CAU/AM, do R</w:t>
      </w:r>
      <w:r w:rsidR="009F4F82">
        <w:rPr>
          <w:rFonts w:eastAsia="Times New Roman"/>
          <w:lang w:eastAsia="pt-BR"/>
        </w:rPr>
        <w:t>elatório e Voto apresentado pelo Conselheiro</w:t>
      </w:r>
      <w:r w:rsidRPr="00D83F66">
        <w:rPr>
          <w:rFonts w:eastAsia="Times New Roman"/>
          <w:lang w:eastAsia="pt-BR"/>
        </w:rPr>
        <w:t xml:space="preserve"> Relator.</w:t>
      </w:r>
    </w:p>
    <w:p w:rsidR="005711C4" w:rsidRDefault="00477E18" w:rsidP="00714891">
      <w:pPr>
        <w:spacing w:line="276" w:lineRule="auto"/>
        <w:jc w:val="both"/>
        <w:rPr>
          <w:rFonts w:eastAsia="Times New Roman"/>
          <w:b/>
          <w:lang w:eastAsia="pt-BR"/>
        </w:rPr>
      </w:pPr>
      <w:r w:rsidRPr="006F4E93">
        <w:rPr>
          <w:rFonts w:eastAsia="Times New Roman"/>
          <w:b/>
          <w:lang w:eastAsia="pt-BR"/>
        </w:rPr>
        <w:t>DELIBEROU:</w:t>
      </w:r>
    </w:p>
    <w:p w:rsidR="00CF0796" w:rsidRDefault="00CF0796" w:rsidP="00714891">
      <w:pPr>
        <w:spacing w:line="276" w:lineRule="auto"/>
        <w:jc w:val="both"/>
        <w:rPr>
          <w:rFonts w:eastAsia="Times New Roman"/>
          <w:b/>
          <w:lang w:eastAsia="pt-BR"/>
        </w:rPr>
      </w:pPr>
    </w:p>
    <w:p w:rsidR="00CF0796" w:rsidRDefault="00CF0796" w:rsidP="00CF0796">
      <w:pPr>
        <w:spacing w:line="276" w:lineRule="auto"/>
        <w:jc w:val="both"/>
        <w:rPr>
          <w:rFonts w:eastAsia="Times New Roman"/>
          <w:lang w:eastAsia="pt-BR"/>
        </w:rPr>
      </w:pPr>
      <w:r w:rsidRPr="00351765">
        <w:rPr>
          <w:rFonts w:eastAsia="Times New Roman"/>
          <w:lang w:eastAsia="pt-BR"/>
        </w:rPr>
        <w:t>Propor ao Plenário do CAU/AM:</w:t>
      </w:r>
    </w:p>
    <w:p w:rsidR="00CF0796" w:rsidRPr="00351765" w:rsidRDefault="00CF0796" w:rsidP="00CF0796">
      <w:pPr>
        <w:spacing w:line="276" w:lineRule="auto"/>
        <w:jc w:val="both"/>
        <w:rPr>
          <w:rFonts w:eastAsia="Times New Roman"/>
          <w:lang w:eastAsia="pt-BR"/>
        </w:rPr>
      </w:pPr>
    </w:p>
    <w:p w:rsidR="00EF627D" w:rsidRPr="00641A9B" w:rsidRDefault="00CF0796" w:rsidP="00641A9B">
      <w:pPr>
        <w:spacing w:after="120" w:line="360" w:lineRule="auto"/>
        <w:jc w:val="both"/>
        <w:rPr>
          <w:rFonts w:eastAsia="Times New Roman"/>
          <w:lang w:eastAsia="pt-BR"/>
        </w:rPr>
      </w:pPr>
      <w:r w:rsidRPr="00351765">
        <w:rPr>
          <w:rFonts w:eastAsia="Times New Roman"/>
          <w:lang w:eastAsia="pt-BR"/>
        </w:rPr>
        <w:t>1 – Apreciar e julgar Relatório e Voto apresentado no referido processo.</w:t>
      </w:r>
    </w:p>
    <w:p w:rsidR="00AF147E" w:rsidRDefault="00AF147E" w:rsidP="002643F0">
      <w:pPr>
        <w:spacing w:line="276" w:lineRule="auto"/>
        <w:jc w:val="both"/>
        <w:rPr>
          <w:rFonts w:eastAsia="Times New Roman" w:cs="Times New Roman"/>
          <w:lang w:eastAsia="pt-BR"/>
        </w:rPr>
      </w:pPr>
      <w:bookmarkStart w:id="0" w:name="_Hlk526923881"/>
    </w:p>
    <w:bookmarkEnd w:id="0"/>
    <w:p w:rsidR="005711C4" w:rsidRDefault="009F4F82" w:rsidP="005711C4">
      <w:pPr>
        <w:spacing w:line="276" w:lineRule="auto"/>
        <w:jc w:val="both"/>
        <w:rPr>
          <w:rFonts w:eastAsia="Times New Roman" w:cs="Times New Roman"/>
          <w:lang w:eastAsia="pt-BR"/>
        </w:rPr>
      </w:pPr>
      <w:r>
        <w:rPr>
          <w:rFonts w:eastAsia="Times New Roman" w:cs="Times New Roman"/>
          <w:lang w:eastAsia="pt-BR"/>
        </w:rPr>
        <w:t>Com 02</w:t>
      </w:r>
      <w:r w:rsidR="005711C4">
        <w:rPr>
          <w:rFonts w:eastAsia="Times New Roman" w:cs="Times New Roman"/>
          <w:lang w:eastAsia="pt-BR"/>
        </w:rPr>
        <w:t xml:space="preserve"> votos favoráveis dos conselheiros:</w:t>
      </w:r>
      <w:r w:rsidRPr="009F4F82">
        <w:rPr>
          <w:rStyle w:val="Heading"/>
          <w:rFonts w:cs="Times New Roman"/>
          <w:color w:val="000000"/>
          <w:shd w:val="clear" w:color="auto" w:fill="FFFFFF"/>
        </w:rPr>
        <w:t xml:space="preserve"> </w:t>
      </w:r>
      <w:r w:rsidRPr="008A4235">
        <w:rPr>
          <w:rStyle w:val="fontstyle0"/>
          <w:rFonts w:cs="Times New Roman"/>
          <w:color w:val="000000"/>
          <w:shd w:val="clear" w:color="auto" w:fill="FFFFFF"/>
        </w:rPr>
        <w:t>Claudia Elisabeth Nerling </w:t>
      </w:r>
      <w:r w:rsidR="005711C4">
        <w:rPr>
          <w:rFonts w:eastAsia="Times New Roman" w:cs="Times New Roman"/>
          <w:lang w:eastAsia="pt-BR"/>
        </w:rPr>
        <w:t>e</w:t>
      </w:r>
      <w:r w:rsidR="005711C4">
        <w:rPr>
          <w:rStyle w:val="fontstyle0"/>
          <w:rFonts w:cs="Times New Roman"/>
          <w:color w:val="000000"/>
          <w:shd w:val="clear" w:color="auto" w:fill="FFFFFF"/>
        </w:rPr>
        <w:t xml:space="preserve"> Pedro Paulo Barbosa Cordeiro</w:t>
      </w:r>
      <w:r w:rsidR="005711C4">
        <w:rPr>
          <w:rFonts w:eastAsia="Times New Roman" w:cs="Times New Roman"/>
          <w:lang w:eastAsia="pt-BR"/>
        </w:rPr>
        <w:t xml:space="preserve">; </w:t>
      </w:r>
      <w:proofErr w:type="gramStart"/>
      <w:r w:rsidR="005711C4">
        <w:rPr>
          <w:rFonts w:eastAsia="Times New Roman" w:cs="Times New Roman"/>
          <w:lang w:eastAsia="pt-BR"/>
        </w:rPr>
        <w:t>00 votos</w:t>
      </w:r>
      <w:proofErr w:type="gramEnd"/>
      <w:r w:rsidR="005711C4">
        <w:rPr>
          <w:rFonts w:eastAsia="Times New Roman" w:cs="Times New Roman"/>
          <w:lang w:eastAsia="pt-BR"/>
        </w:rPr>
        <w:t xml:space="preserve"> contrários; 00 </w:t>
      </w:r>
      <w:r w:rsidR="00911B09">
        <w:rPr>
          <w:rFonts w:eastAsia="Times New Roman" w:cs="Times New Roman"/>
          <w:lang w:eastAsia="pt-BR"/>
        </w:rPr>
        <w:t>abstenções dos conselheiros e 00</w:t>
      </w:r>
      <w:r w:rsidR="005711C4">
        <w:rPr>
          <w:rFonts w:eastAsia="Times New Roman" w:cs="Times New Roman"/>
          <w:lang w:eastAsia="pt-BR"/>
        </w:rPr>
        <w:t xml:space="preserve"> ausências dos conselheiros.</w:t>
      </w:r>
    </w:p>
    <w:p w:rsidR="005711C4" w:rsidRDefault="005711C4" w:rsidP="00714891">
      <w:pPr>
        <w:spacing w:line="276" w:lineRule="auto"/>
        <w:jc w:val="both"/>
        <w:rPr>
          <w:rFonts w:eastAsia="Times New Roman"/>
          <w:lang w:eastAsia="pt-BR"/>
        </w:rPr>
      </w:pPr>
    </w:p>
    <w:p w:rsidR="006F4E93" w:rsidRDefault="006F4E93" w:rsidP="00714891">
      <w:pPr>
        <w:spacing w:line="276" w:lineRule="auto"/>
        <w:jc w:val="center"/>
        <w:rPr>
          <w:rFonts w:eastAsia="Times New Roman"/>
          <w:lang w:eastAsia="pt-BR"/>
        </w:rPr>
      </w:pPr>
      <w:r w:rsidRPr="006F4E93">
        <w:rPr>
          <w:rFonts w:eastAsia="Times New Roman"/>
          <w:lang w:eastAsia="pt-BR"/>
        </w:rPr>
        <w:t xml:space="preserve">Manaus/AM, </w:t>
      </w:r>
      <w:r w:rsidR="009F4F82">
        <w:rPr>
          <w:rFonts w:eastAsia="Times New Roman"/>
          <w:lang w:eastAsia="pt-BR"/>
        </w:rPr>
        <w:t>18</w:t>
      </w:r>
      <w:r w:rsidR="0076485E">
        <w:rPr>
          <w:rFonts w:eastAsia="Times New Roman"/>
          <w:lang w:eastAsia="pt-BR"/>
        </w:rPr>
        <w:t xml:space="preserve"> de </w:t>
      </w:r>
      <w:r w:rsidR="009F4F82">
        <w:rPr>
          <w:rFonts w:eastAsia="Times New Roman"/>
          <w:lang w:eastAsia="pt-BR"/>
        </w:rPr>
        <w:t>março</w:t>
      </w:r>
      <w:r w:rsidR="0076485E">
        <w:rPr>
          <w:rFonts w:eastAsia="Times New Roman"/>
          <w:lang w:eastAsia="pt-BR"/>
        </w:rPr>
        <w:t xml:space="preserve"> de 20</w:t>
      </w:r>
      <w:r w:rsidR="00911B09">
        <w:rPr>
          <w:rFonts w:eastAsia="Times New Roman"/>
          <w:lang w:eastAsia="pt-BR"/>
        </w:rPr>
        <w:t>22</w:t>
      </w:r>
      <w:r w:rsidRPr="006F4E93">
        <w:rPr>
          <w:rFonts w:eastAsia="Times New Roman"/>
          <w:lang w:eastAsia="pt-BR"/>
        </w:rPr>
        <w:t>.</w:t>
      </w:r>
    </w:p>
    <w:p w:rsidR="009F4F82" w:rsidRDefault="009F4F82" w:rsidP="00714891">
      <w:pPr>
        <w:autoSpaceDE w:val="0"/>
        <w:adjustRightInd w:val="0"/>
        <w:spacing w:line="276" w:lineRule="auto"/>
        <w:rPr>
          <w:rFonts w:eastAsia="Calibri"/>
          <w:b/>
          <w:lang w:eastAsia="pt-BR"/>
        </w:rPr>
      </w:pPr>
    </w:p>
    <w:p w:rsidR="00641A9B" w:rsidRDefault="00641A9B" w:rsidP="00714891">
      <w:pPr>
        <w:autoSpaceDE w:val="0"/>
        <w:adjustRightInd w:val="0"/>
        <w:spacing w:line="276" w:lineRule="auto"/>
        <w:rPr>
          <w:rFonts w:eastAsia="Calibri"/>
          <w:b/>
          <w:lang w:eastAsia="pt-BR"/>
        </w:rPr>
      </w:pPr>
    </w:p>
    <w:p w:rsidR="009F4F82" w:rsidRPr="006F4E93" w:rsidRDefault="009F4F82" w:rsidP="00714891">
      <w:pPr>
        <w:autoSpaceDE w:val="0"/>
        <w:adjustRightInd w:val="0"/>
        <w:spacing w:line="276" w:lineRule="auto"/>
        <w:rPr>
          <w:rFonts w:eastAsia="Calibri"/>
          <w:b/>
          <w:lang w:eastAsia="pt-BR"/>
        </w:rPr>
      </w:pPr>
      <w:bookmarkStart w:id="1" w:name="_GoBack"/>
      <w:bookmarkEnd w:id="1"/>
    </w:p>
    <w:p w:rsidR="00CE1B48" w:rsidRDefault="009F4F82" w:rsidP="00CE1B48">
      <w:pPr>
        <w:tabs>
          <w:tab w:val="left" w:pos="7938"/>
        </w:tabs>
        <w:autoSpaceDE w:val="0"/>
        <w:adjustRightInd w:val="0"/>
        <w:spacing w:line="276" w:lineRule="auto"/>
        <w:rPr>
          <w:rFonts w:eastAsia="Calibri"/>
          <w:b/>
          <w:lang w:eastAsia="pt-BR"/>
        </w:rPr>
      </w:pPr>
      <w:bookmarkStart w:id="2" w:name="_Hlk29369384"/>
      <w:r>
        <w:rPr>
          <w:rStyle w:val="fontstyle0"/>
          <w:rFonts w:cs="Times New Roman"/>
          <w:b/>
          <w:color w:val="000000"/>
          <w:shd w:val="clear" w:color="auto" w:fill="FFFFFF"/>
        </w:rPr>
        <w:t xml:space="preserve">CLÁUDIA ELISABETH NERLING              </w:t>
      </w:r>
      <w:r w:rsidR="00CE1B48">
        <w:rPr>
          <w:rFonts w:eastAsia="Times New Roman"/>
          <w:b/>
          <w:spacing w:val="4"/>
          <w:lang w:eastAsia="pt-BR"/>
        </w:rPr>
        <w:t xml:space="preserve">     </w:t>
      </w:r>
      <w:r w:rsidR="00CE1B48">
        <w:rPr>
          <w:rFonts w:eastAsia="Calibri"/>
          <w:b/>
          <w:lang w:eastAsia="pt-BR"/>
        </w:rPr>
        <w:t xml:space="preserve">    ___________________________</w:t>
      </w:r>
      <w:r w:rsidR="00CE1B48">
        <w:rPr>
          <w:rFonts w:eastAsia="Calibri"/>
          <w:b/>
          <w:lang w:eastAsia="pt-BR"/>
        </w:rPr>
        <w:tab/>
      </w:r>
    </w:p>
    <w:p w:rsidR="00CE1B48" w:rsidRDefault="00CE1B48" w:rsidP="00714891">
      <w:pPr>
        <w:autoSpaceDE w:val="0"/>
        <w:adjustRightInd w:val="0"/>
        <w:spacing w:line="276" w:lineRule="auto"/>
        <w:rPr>
          <w:rFonts w:eastAsia="Times New Roman"/>
          <w:caps/>
          <w:spacing w:val="4"/>
          <w:lang w:eastAsia="pt-BR"/>
        </w:rPr>
      </w:pPr>
      <w:r>
        <w:rPr>
          <w:rFonts w:eastAsia="Calibri"/>
          <w:lang w:eastAsia="pt-BR"/>
        </w:rPr>
        <w:t>Coordenadora</w:t>
      </w:r>
      <w:r w:rsidR="009F4F82">
        <w:rPr>
          <w:rFonts w:eastAsia="Calibri"/>
          <w:lang w:eastAsia="pt-BR"/>
        </w:rPr>
        <w:t xml:space="preserve"> Adjunta </w:t>
      </w:r>
      <w:r>
        <w:rPr>
          <w:rFonts w:eastAsia="Calibri"/>
          <w:lang w:eastAsia="pt-BR"/>
        </w:rPr>
        <w:t>CED</w:t>
      </w:r>
      <w:r>
        <w:rPr>
          <w:rFonts w:eastAsia="Times New Roman"/>
          <w:caps/>
          <w:spacing w:val="4"/>
          <w:lang w:eastAsia="pt-BR"/>
        </w:rPr>
        <w:tab/>
      </w:r>
    </w:p>
    <w:p w:rsidR="006F4E93" w:rsidRPr="006F4E93" w:rsidRDefault="006F4E93" w:rsidP="00714891">
      <w:pPr>
        <w:tabs>
          <w:tab w:val="left" w:pos="4651"/>
        </w:tabs>
        <w:spacing w:line="276" w:lineRule="auto"/>
        <w:rPr>
          <w:rFonts w:eastAsia="Times New Roman"/>
          <w:lang w:eastAsia="pt-BR"/>
        </w:rPr>
      </w:pPr>
      <w:r w:rsidRPr="006F4E93">
        <w:rPr>
          <w:rFonts w:eastAsia="Calibri"/>
          <w:spacing w:val="-6"/>
          <w:lang w:eastAsia="pt-BR"/>
        </w:rPr>
        <w:lastRenderedPageBreak/>
        <w:tab/>
      </w:r>
    </w:p>
    <w:bookmarkEnd w:id="2"/>
    <w:p w:rsidR="00641A9B" w:rsidRDefault="00641A9B" w:rsidP="00641A9B">
      <w:pPr>
        <w:autoSpaceDE w:val="0"/>
        <w:adjustRightInd w:val="0"/>
        <w:spacing w:line="276" w:lineRule="auto"/>
        <w:rPr>
          <w:rFonts w:cs="Times New Roman"/>
          <w:b/>
          <w:color w:val="000000"/>
          <w:shd w:val="clear" w:color="auto" w:fill="FFFFFF"/>
        </w:rPr>
      </w:pPr>
    </w:p>
    <w:p w:rsidR="00342A44" w:rsidRPr="006F4E93" w:rsidRDefault="00641A9B" w:rsidP="00641A9B">
      <w:pPr>
        <w:autoSpaceDE w:val="0"/>
        <w:adjustRightInd w:val="0"/>
        <w:spacing w:line="276" w:lineRule="auto"/>
        <w:rPr>
          <w:rFonts w:eastAsia="Times New Roman"/>
          <w:b/>
          <w:caps/>
          <w:spacing w:val="4"/>
        </w:rPr>
      </w:pPr>
      <w:r w:rsidRPr="001D02F1">
        <w:rPr>
          <w:rStyle w:val="fontstyle0"/>
          <w:rFonts w:cs="Times New Roman"/>
          <w:b/>
          <w:color w:val="000000"/>
          <w:shd w:val="clear" w:color="auto" w:fill="FFFFFF"/>
        </w:rPr>
        <w:t>PEDRO PAULO BARBOSA CORDEIRO</w:t>
      </w:r>
      <w:r>
        <w:rPr>
          <w:rFonts w:eastAsia="Times New Roman"/>
          <w:b/>
          <w:caps/>
          <w:spacing w:val="4"/>
        </w:rPr>
        <w:t xml:space="preserve">     </w:t>
      </w:r>
      <w:r w:rsidRPr="006F4E93">
        <w:rPr>
          <w:rFonts w:eastAsia="Times New Roman"/>
          <w:b/>
          <w:caps/>
          <w:spacing w:val="4"/>
        </w:rPr>
        <w:t xml:space="preserve">       </w:t>
      </w:r>
      <w:r w:rsidR="00342A44" w:rsidRPr="006F4E93">
        <w:rPr>
          <w:rFonts w:eastAsia="Times New Roman"/>
          <w:b/>
          <w:caps/>
          <w:spacing w:val="4"/>
        </w:rPr>
        <w:t>_____________________________</w:t>
      </w:r>
    </w:p>
    <w:p w:rsidR="00342A44" w:rsidRPr="00D5686D" w:rsidRDefault="00342A44" w:rsidP="00D5686D">
      <w:pPr>
        <w:tabs>
          <w:tab w:val="left" w:pos="4651"/>
        </w:tabs>
        <w:spacing w:line="276" w:lineRule="auto"/>
        <w:rPr>
          <w:rFonts w:eastAsia="Times New Roman"/>
          <w:lang w:eastAsia="pt-BR"/>
        </w:rPr>
      </w:pPr>
      <w:r>
        <w:rPr>
          <w:rFonts w:eastAsia="Times New Roman"/>
          <w:lang w:eastAsia="pt-BR"/>
        </w:rPr>
        <w:t>Membro</w:t>
      </w:r>
      <w:r w:rsidRPr="006F4E93">
        <w:rPr>
          <w:rFonts w:eastAsia="Times New Roman"/>
          <w:lang w:eastAsia="pt-BR"/>
        </w:rPr>
        <w:t xml:space="preserve"> CED</w:t>
      </w:r>
      <w:r w:rsidRPr="006F4E93">
        <w:rPr>
          <w:rFonts w:eastAsia="Calibri"/>
          <w:spacing w:val="-6"/>
          <w:lang w:eastAsia="pt-BR"/>
        </w:rPr>
        <w:tab/>
      </w:r>
    </w:p>
    <w:sectPr w:rsidR="00342A44" w:rsidRPr="00D5686D" w:rsidSect="00462C55">
      <w:headerReference w:type="even" r:id="rId12"/>
      <w:headerReference w:type="default" r:id="rId13"/>
      <w:footerReference w:type="even" r:id="rId14"/>
      <w:footerReference w:type="default" r:id="rId15"/>
      <w:pgSz w:w="11906" w:h="16838"/>
      <w:pgMar w:top="1955" w:right="1127" w:bottom="1702" w:left="1560" w:header="708" w:footer="75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D79" w:rsidRDefault="00534D79">
      <w:r>
        <w:separator/>
      </w:r>
    </w:p>
  </w:endnote>
  <w:endnote w:type="continuationSeparator" w:id="0">
    <w:p w:rsidR="00534D79" w:rsidRDefault="00534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, 'Times New Roman'"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D79" w:rsidRDefault="00534D79" w:rsidP="006D1CDE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Av. Mário Ypiranga n° 696 - Adrianópolis| CEP: 69057-001 Manaus/AM | Telefone: (92) 3302-2959</w:t>
    </w:r>
  </w:p>
  <w:p w:rsidR="00534D79" w:rsidRDefault="00534D79" w:rsidP="006D1CDE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www.cauam.gov.br</w:t>
    </w:r>
    <w:r>
      <w:rPr>
        <w:rFonts w:ascii="Arial" w:hAnsi="Arial" w:cs="Arial"/>
        <w:color w:val="003333"/>
        <w:sz w:val="20"/>
        <w:szCs w:val="20"/>
      </w:rPr>
      <w:t>/  atendimento@cauam.gov.br</w:t>
    </w:r>
  </w:p>
  <w:p w:rsidR="00534D79" w:rsidRPr="006D1CDE" w:rsidRDefault="00534D79" w:rsidP="006D1CD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D79" w:rsidRDefault="00534D79" w:rsidP="004A035A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Av. Mário Ypiranga n° 696 - Adrianópolis| CEP: 69057-001 Manaus/AM | Telefone: (92) 3302-2959</w:t>
    </w:r>
  </w:p>
  <w:p w:rsidR="00534D79" w:rsidRDefault="00534D79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www.cauam.gov.br</w:t>
    </w:r>
    <w:r>
      <w:rPr>
        <w:rFonts w:ascii="Arial" w:hAnsi="Arial" w:cs="Arial"/>
        <w:color w:val="003333"/>
        <w:sz w:val="20"/>
        <w:szCs w:val="20"/>
      </w:rPr>
      <w:t>/  atendimento@cauam.gov.br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D79" w:rsidRDefault="00534D79">
      <w:r>
        <w:rPr>
          <w:color w:val="000000"/>
        </w:rPr>
        <w:separator/>
      </w:r>
    </w:p>
  </w:footnote>
  <w:footnote w:type="continuationSeparator" w:id="0">
    <w:p w:rsidR="00534D79" w:rsidRDefault="00534D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D79" w:rsidRDefault="00534D79">
    <w:pPr>
      <w:pStyle w:val="WW-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-1018634</wp:posOffset>
          </wp:positionH>
          <wp:positionV relativeFrom="margin">
            <wp:posOffset>-1277771</wp:posOffset>
          </wp:positionV>
          <wp:extent cx="7558559" cy="9570240"/>
          <wp:effectExtent l="0" t="0" r="4445" b="0"/>
          <wp:wrapNone/>
          <wp:docPr id="17" name="figura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95702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D79" w:rsidRDefault="00534D79">
    <w:pPr>
      <w:pStyle w:val="WW-Cabealho"/>
      <w:rPr>
        <w:lang w:val="en-US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-990719</wp:posOffset>
          </wp:positionH>
          <wp:positionV relativeFrom="margin">
            <wp:posOffset>-1473839</wp:posOffset>
          </wp:positionV>
          <wp:extent cx="7558559" cy="10099800"/>
          <wp:effectExtent l="0" t="0" r="4291" b="0"/>
          <wp:wrapNone/>
          <wp:docPr id="18" name="figura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10099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E1D5E"/>
    <w:multiLevelType w:val="hybridMultilevel"/>
    <w:tmpl w:val="9294DE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F466C"/>
    <w:multiLevelType w:val="hybridMultilevel"/>
    <w:tmpl w:val="4F56F790"/>
    <w:lvl w:ilvl="0" w:tplc="6DE6A102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FE2E3E"/>
    <w:multiLevelType w:val="hybridMultilevel"/>
    <w:tmpl w:val="E57084BE"/>
    <w:lvl w:ilvl="0" w:tplc="0512BE6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A570A68"/>
    <w:multiLevelType w:val="hybridMultilevel"/>
    <w:tmpl w:val="17F0CB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5255D"/>
    <w:multiLevelType w:val="hybridMultilevel"/>
    <w:tmpl w:val="EA0C4B18"/>
    <w:lvl w:ilvl="0" w:tplc="6DAAAE5E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2923B9"/>
    <w:multiLevelType w:val="multilevel"/>
    <w:tmpl w:val="556EEF0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8F8495F"/>
    <w:multiLevelType w:val="multilevel"/>
    <w:tmpl w:val="E586E6CC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3DC14C26"/>
    <w:multiLevelType w:val="hybridMultilevel"/>
    <w:tmpl w:val="C2DE59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6D3B16"/>
    <w:multiLevelType w:val="hybridMultilevel"/>
    <w:tmpl w:val="68DE86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376A68"/>
    <w:multiLevelType w:val="hybridMultilevel"/>
    <w:tmpl w:val="617AF8FE"/>
    <w:lvl w:ilvl="0" w:tplc="9EB2BA7A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DF2779B"/>
    <w:multiLevelType w:val="hybridMultilevel"/>
    <w:tmpl w:val="D054A7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183DD8"/>
    <w:multiLevelType w:val="hybridMultilevel"/>
    <w:tmpl w:val="F02EC1A6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0A42CD4"/>
    <w:multiLevelType w:val="hybridMultilevel"/>
    <w:tmpl w:val="275A1BB0"/>
    <w:lvl w:ilvl="0" w:tplc="03645DD4">
      <w:start w:val="1"/>
      <w:numFmt w:val="upperRoman"/>
      <w:lvlText w:val="%1)"/>
      <w:lvlJc w:val="left"/>
      <w:pPr>
        <w:ind w:left="136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649A4014"/>
    <w:multiLevelType w:val="multilevel"/>
    <w:tmpl w:val="E98E8526"/>
    <w:styleLink w:val="WWNum2"/>
    <w:lvl w:ilvl="0">
      <w:start w:val="1"/>
      <w:numFmt w:val="decimal"/>
      <w:lvlText w:val="%1)"/>
      <w:lvlJc w:val="left"/>
      <w:rPr>
        <w:rFonts w:cs="Calibri"/>
        <w:b/>
        <w:color w:val="00000A"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5"/>
  </w:num>
  <w:num w:numId="4">
    <w:abstractNumId w:val="10"/>
  </w:num>
  <w:num w:numId="5">
    <w:abstractNumId w:val="2"/>
  </w:num>
  <w:num w:numId="6">
    <w:abstractNumId w:val="3"/>
  </w:num>
  <w:num w:numId="7">
    <w:abstractNumId w:val="8"/>
  </w:num>
  <w:num w:numId="8">
    <w:abstractNumId w:val="12"/>
  </w:num>
  <w:num w:numId="9">
    <w:abstractNumId w:val="9"/>
  </w:num>
  <w:num w:numId="10">
    <w:abstractNumId w:val="1"/>
  </w:num>
  <w:num w:numId="11">
    <w:abstractNumId w:val="0"/>
  </w:num>
  <w:num w:numId="12">
    <w:abstractNumId w:val="4"/>
  </w:num>
  <w:num w:numId="13">
    <w:abstractNumId w:val="7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711"/>
    <w:rsid w:val="0001242B"/>
    <w:rsid w:val="00013E50"/>
    <w:rsid w:val="0001600C"/>
    <w:rsid w:val="000210B0"/>
    <w:rsid w:val="00027E8C"/>
    <w:rsid w:val="00074B03"/>
    <w:rsid w:val="0008422D"/>
    <w:rsid w:val="000B64B5"/>
    <w:rsid w:val="000C6098"/>
    <w:rsid w:val="000C7CD4"/>
    <w:rsid w:val="000D0E47"/>
    <w:rsid w:val="000E65A0"/>
    <w:rsid w:val="000F7A32"/>
    <w:rsid w:val="00133330"/>
    <w:rsid w:val="00155CF1"/>
    <w:rsid w:val="00180766"/>
    <w:rsid w:val="00183BC5"/>
    <w:rsid w:val="00193A5C"/>
    <w:rsid w:val="001B0211"/>
    <w:rsid w:val="001B2D83"/>
    <w:rsid w:val="001C3F8C"/>
    <w:rsid w:val="001D02F1"/>
    <w:rsid w:val="001D3C46"/>
    <w:rsid w:val="00204D81"/>
    <w:rsid w:val="00214AA4"/>
    <w:rsid w:val="0021517C"/>
    <w:rsid w:val="0022344F"/>
    <w:rsid w:val="002241D3"/>
    <w:rsid w:val="00260235"/>
    <w:rsid w:val="002643F0"/>
    <w:rsid w:val="002841C7"/>
    <w:rsid w:val="002B1069"/>
    <w:rsid w:val="002C3C45"/>
    <w:rsid w:val="002F2A29"/>
    <w:rsid w:val="002F3D84"/>
    <w:rsid w:val="002F7F11"/>
    <w:rsid w:val="0031155A"/>
    <w:rsid w:val="003232F2"/>
    <w:rsid w:val="00330FCD"/>
    <w:rsid w:val="003347F5"/>
    <w:rsid w:val="00342A44"/>
    <w:rsid w:val="0036035A"/>
    <w:rsid w:val="00393D0D"/>
    <w:rsid w:val="003B1AC1"/>
    <w:rsid w:val="003C7892"/>
    <w:rsid w:val="003F6D7B"/>
    <w:rsid w:val="004247FF"/>
    <w:rsid w:val="004411E4"/>
    <w:rsid w:val="004530DD"/>
    <w:rsid w:val="004621C7"/>
    <w:rsid w:val="00462C55"/>
    <w:rsid w:val="004661F0"/>
    <w:rsid w:val="0047432C"/>
    <w:rsid w:val="0047564D"/>
    <w:rsid w:val="00477E18"/>
    <w:rsid w:val="004A035A"/>
    <w:rsid w:val="004B617F"/>
    <w:rsid w:val="004C1CD8"/>
    <w:rsid w:val="00525921"/>
    <w:rsid w:val="00530FC4"/>
    <w:rsid w:val="00534D79"/>
    <w:rsid w:val="005409D8"/>
    <w:rsid w:val="00552083"/>
    <w:rsid w:val="00557B37"/>
    <w:rsid w:val="00565F0E"/>
    <w:rsid w:val="005711C4"/>
    <w:rsid w:val="00590BBB"/>
    <w:rsid w:val="005B2620"/>
    <w:rsid w:val="005F1FE7"/>
    <w:rsid w:val="00637BE8"/>
    <w:rsid w:val="00641A9B"/>
    <w:rsid w:val="00650DDD"/>
    <w:rsid w:val="006677E4"/>
    <w:rsid w:val="00676FD3"/>
    <w:rsid w:val="0068258D"/>
    <w:rsid w:val="006C5E21"/>
    <w:rsid w:val="006D1CDE"/>
    <w:rsid w:val="006D41D3"/>
    <w:rsid w:val="006D668C"/>
    <w:rsid w:val="006E3FB5"/>
    <w:rsid w:val="006F4E93"/>
    <w:rsid w:val="00714606"/>
    <w:rsid w:val="00714891"/>
    <w:rsid w:val="00723750"/>
    <w:rsid w:val="00730326"/>
    <w:rsid w:val="00731CB7"/>
    <w:rsid w:val="00732E77"/>
    <w:rsid w:val="00745F50"/>
    <w:rsid w:val="007502D4"/>
    <w:rsid w:val="007629BC"/>
    <w:rsid w:val="0076485E"/>
    <w:rsid w:val="0077040F"/>
    <w:rsid w:val="007920E7"/>
    <w:rsid w:val="00794FE0"/>
    <w:rsid w:val="007E11C2"/>
    <w:rsid w:val="007F142A"/>
    <w:rsid w:val="00802EFA"/>
    <w:rsid w:val="00803055"/>
    <w:rsid w:val="00807B22"/>
    <w:rsid w:val="00835C90"/>
    <w:rsid w:val="00840AE3"/>
    <w:rsid w:val="00844C7F"/>
    <w:rsid w:val="0085089E"/>
    <w:rsid w:val="00865A0D"/>
    <w:rsid w:val="00894A37"/>
    <w:rsid w:val="00894A4F"/>
    <w:rsid w:val="008B356F"/>
    <w:rsid w:val="008C157E"/>
    <w:rsid w:val="008C2502"/>
    <w:rsid w:val="008D2D55"/>
    <w:rsid w:val="008E2E93"/>
    <w:rsid w:val="008F1F8D"/>
    <w:rsid w:val="008F6D2E"/>
    <w:rsid w:val="00901EB6"/>
    <w:rsid w:val="0090402E"/>
    <w:rsid w:val="00911B09"/>
    <w:rsid w:val="00920445"/>
    <w:rsid w:val="00924DE1"/>
    <w:rsid w:val="00925FBF"/>
    <w:rsid w:val="00942433"/>
    <w:rsid w:val="0094331A"/>
    <w:rsid w:val="00944EB7"/>
    <w:rsid w:val="009545F8"/>
    <w:rsid w:val="009553E5"/>
    <w:rsid w:val="0095641B"/>
    <w:rsid w:val="00960C9F"/>
    <w:rsid w:val="00967311"/>
    <w:rsid w:val="0097240D"/>
    <w:rsid w:val="00992380"/>
    <w:rsid w:val="009A0B34"/>
    <w:rsid w:val="009B0069"/>
    <w:rsid w:val="009C2513"/>
    <w:rsid w:val="009F4974"/>
    <w:rsid w:val="009F4A10"/>
    <w:rsid w:val="009F4F82"/>
    <w:rsid w:val="009F7317"/>
    <w:rsid w:val="009F76FE"/>
    <w:rsid w:val="00A00647"/>
    <w:rsid w:val="00A27F6A"/>
    <w:rsid w:val="00A603CA"/>
    <w:rsid w:val="00A745DA"/>
    <w:rsid w:val="00A802E2"/>
    <w:rsid w:val="00A81C6E"/>
    <w:rsid w:val="00A85B29"/>
    <w:rsid w:val="00A947EA"/>
    <w:rsid w:val="00AB2D85"/>
    <w:rsid w:val="00AC3AF7"/>
    <w:rsid w:val="00AD5484"/>
    <w:rsid w:val="00AF147E"/>
    <w:rsid w:val="00AF3BB4"/>
    <w:rsid w:val="00B06CDE"/>
    <w:rsid w:val="00B24711"/>
    <w:rsid w:val="00B30E99"/>
    <w:rsid w:val="00B3584D"/>
    <w:rsid w:val="00B65854"/>
    <w:rsid w:val="00B7405D"/>
    <w:rsid w:val="00B968AB"/>
    <w:rsid w:val="00BA2EF7"/>
    <w:rsid w:val="00BB0F3F"/>
    <w:rsid w:val="00BB6D5B"/>
    <w:rsid w:val="00BE0120"/>
    <w:rsid w:val="00BF1293"/>
    <w:rsid w:val="00BF285E"/>
    <w:rsid w:val="00BF3B5F"/>
    <w:rsid w:val="00C102FA"/>
    <w:rsid w:val="00C1276D"/>
    <w:rsid w:val="00C27767"/>
    <w:rsid w:val="00C5165F"/>
    <w:rsid w:val="00C5225C"/>
    <w:rsid w:val="00C73A60"/>
    <w:rsid w:val="00CA0985"/>
    <w:rsid w:val="00CA408E"/>
    <w:rsid w:val="00CB2997"/>
    <w:rsid w:val="00CB3A0E"/>
    <w:rsid w:val="00CC6A41"/>
    <w:rsid w:val="00CE1B48"/>
    <w:rsid w:val="00CF05AB"/>
    <w:rsid w:val="00CF0796"/>
    <w:rsid w:val="00D02D17"/>
    <w:rsid w:val="00D31B71"/>
    <w:rsid w:val="00D33A40"/>
    <w:rsid w:val="00D41F07"/>
    <w:rsid w:val="00D53C7B"/>
    <w:rsid w:val="00D5686D"/>
    <w:rsid w:val="00DD1FCD"/>
    <w:rsid w:val="00DE5113"/>
    <w:rsid w:val="00DF67B4"/>
    <w:rsid w:val="00E177C5"/>
    <w:rsid w:val="00E229A8"/>
    <w:rsid w:val="00E31055"/>
    <w:rsid w:val="00E31146"/>
    <w:rsid w:val="00E36D74"/>
    <w:rsid w:val="00E411A6"/>
    <w:rsid w:val="00E41CF4"/>
    <w:rsid w:val="00E608E8"/>
    <w:rsid w:val="00E703E7"/>
    <w:rsid w:val="00E70D91"/>
    <w:rsid w:val="00E72C7E"/>
    <w:rsid w:val="00E80751"/>
    <w:rsid w:val="00EA1BD0"/>
    <w:rsid w:val="00EC20F6"/>
    <w:rsid w:val="00EE49A6"/>
    <w:rsid w:val="00EF627D"/>
    <w:rsid w:val="00F00886"/>
    <w:rsid w:val="00F079D6"/>
    <w:rsid w:val="00F07F8E"/>
    <w:rsid w:val="00F22FD9"/>
    <w:rsid w:val="00F30F7D"/>
    <w:rsid w:val="00F3478B"/>
    <w:rsid w:val="00F438E1"/>
    <w:rsid w:val="00F641AB"/>
    <w:rsid w:val="00F91F15"/>
    <w:rsid w:val="00FA187C"/>
    <w:rsid w:val="00FE4970"/>
    <w:rsid w:val="00FF2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C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uiPriority w:val="99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  <w:uiPriority w:val="99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C7892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7892"/>
    <w:rPr>
      <w:rFonts w:ascii="Tahoma" w:hAnsi="Tahoma"/>
      <w:sz w:val="16"/>
      <w:szCs w:val="14"/>
    </w:rPr>
  </w:style>
  <w:style w:type="character" w:styleId="Forte">
    <w:name w:val="Strong"/>
    <w:basedOn w:val="Fontepargpadro"/>
    <w:uiPriority w:val="22"/>
    <w:qFormat/>
    <w:rsid w:val="00676FD3"/>
    <w:rPr>
      <w:b/>
      <w:bCs/>
    </w:rPr>
  </w:style>
  <w:style w:type="table" w:styleId="Tabelacomgrade">
    <w:name w:val="Table Grid"/>
    <w:basedOn w:val="Tabelanormal"/>
    <w:uiPriority w:val="59"/>
    <w:rsid w:val="008C25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F7A32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  <w:style w:type="character" w:customStyle="1" w:styleId="fontstyle0">
    <w:name w:val="fontstyle0"/>
    <w:basedOn w:val="Fontepargpadro"/>
    <w:rsid w:val="00E703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C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uiPriority w:val="99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  <w:uiPriority w:val="99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C7892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7892"/>
    <w:rPr>
      <w:rFonts w:ascii="Tahoma" w:hAnsi="Tahoma"/>
      <w:sz w:val="16"/>
      <w:szCs w:val="14"/>
    </w:rPr>
  </w:style>
  <w:style w:type="character" w:styleId="Forte">
    <w:name w:val="Strong"/>
    <w:basedOn w:val="Fontepargpadro"/>
    <w:uiPriority w:val="22"/>
    <w:qFormat/>
    <w:rsid w:val="00676FD3"/>
    <w:rPr>
      <w:b/>
      <w:bCs/>
    </w:rPr>
  </w:style>
  <w:style w:type="table" w:styleId="Tabelacomgrade">
    <w:name w:val="Table Grid"/>
    <w:basedOn w:val="Tabelanormal"/>
    <w:uiPriority w:val="59"/>
    <w:rsid w:val="008C25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F7A32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  <w:style w:type="character" w:customStyle="1" w:styleId="fontstyle0">
    <w:name w:val="fontstyle0"/>
    <w:basedOn w:val="Fontepargpadro"/>
    <w:rsid w:val="00E703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0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043042F6C0B874C847EC4967B002C3C" ma:contentTypeVersion="12" ma:contentTypeDescription="Crie um novo documento." ma:contentTypeScope="" ma:versionID="a676002b4da05b5255fe3fb88e8f49a6">
  <xsd:schema xmlns:xsd="http://www.w3.org/2001/XMLSchema" xmlns:xs="http://www.w3.org/2001/XMLSchema" xmlns:p="http://schemas.microsoft.com/office/2006/metadata/properties" xmlns:ns2="ba1d10e0-8e2c-40fc-8295-a9e8e0d1aacf" xmlns:ns3="35de68e9-445f-49b8-bef7-e39da3474bba" targetNamespace="http://schemas.microsoft.com/office/2006/metadata/properties" ma:root="true" ma:fieldsID="41e440e55dc11c0ec356ca81e353eea9" ns2:_="" ns3:_="">
    <xsd:import namespace="ba1d10e0-8e2c-40fc-8295-a9e8e0d1aacf"/>
    <xsd:import namespace="35de68e9-445f-49b8-bef7-e39da3474b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1d10e0-8e2c-40fc-8295-a9e8e0d1aa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de68e9-445f-49b8-bef7-e39da3474bb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77FAF-95CE-44A6-B625-A3E584BE2D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1d10e0-8e2c-40fc-8295-a9e8e0d1aacf"/>
    <ds:schemaRef ds:uri="35de68e9-445f-49b8-bef7-e39da3474b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1C2496-93F3-4162-B2AF-5C1129A8E0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061C6-A2B1-451B-A709-E9771B27F8A8}">
  <ds:schemaRefs>
    <ds:schemaRef ds:uri="http://www.w3.org/XML/1998/namespace"/>
    <ds:schemaRef ds:uri="http://purl.org/dc/elements/1.1/"/>
    <ds:schemaRef ds:uri="http://schemas.microsoft.com/office/2006/documentManagement/types"/>
    <ds:schemaRef ds:uri="35de68e9-445f-49b8-bef7-e39da3474bba"/>
    <ds:schemaRef ds:uri="http://purl.org/dc/dcmitype/"/>
    <ds:schemaRef ds:uri="ba1d10e0-8e2c-40fc-8295-a9e8e0d1aacf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FC7708DA-2B67-4AF3-95AC-91A4EF02B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230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Ednara Soares</cp:lastModifiedBy>
  <cp:revision>4</cp:revision>
  <cp:lastPrinted>2022-03-21T13:19:00Z</cp:lastPrinted>
  <dcterms:created xsi:type="dcterms:W3CDTF">2022-03-21T13:13:00Z</dcterms:created>
  <dcterms:modified xsi:type="dcterms:W3CDTF">2022-03-21T13:20:00Z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  <property fmtid="{D5CDD505-2E9C-101B-9397-08002B2CF9AE}" pid="6" name="ContentTypeId">
    <vt:lpwstr>0x0101001043042F6C0B874C847EC4967B002C3C</vt:lpwstr>
  </property>
</Properties>
</file>