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04" w:rsidRDefault="00FD6904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D9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>N°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CA">
        <w:rPr>
          <w:rFonts w:ascii="Times New Roman" w:hAnsi="Times New Roman" w:cs="Times New Roman"/>
          <w:b/>
          <w:sz w:val="24"/>
          <w:szCs w:val="24"/>
        </w:rPr>
        <w:t>2</w:t>
      </w:r>
      <w:r w:rsidR="003A60EA">
        <w:rPr>
          <w:rFonts w:ascii="Times New Roman" w:hAnsi="Times New Roman" w:cs="Times New Roman"/>
          <w:b/>
          <w:sz w:val="24"/>
          <w:szCs w:val="24"/>
        </w:rPr>
        <w:t>5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3A60EA">
        <w:rPr>
          <w:rFonts w:ascii="Times New Roman" w:hAnsi="Times New Roman" w:cs="Times New Roman"/>
          <w:b/>
          <w:sz w:val="24"/>
          <w:szCs w:val="24"/>
        </w:rPr>
        <w:t>15</w:t>
      </w:r>
      <w:r w:rsidR="0027286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35D2F">
        <w:rPr>
          <w:rFonts w:ascii="Times New Roman" w:hAnsi="Times New Roman" w:cs="Times New Roman"/>
          <w:b/>
          <w:sz w:val="24"/>
          <w:szCs w:val="24"/>
        </w:rPr>
        <w:t>FEVEREIRO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61D78">
        <w:rPr>
          <w:rFonts w:ascii="Times New Roman" w:hAnsi="Times New Roman" w:cs="Times New Roman"/>
          <w:b/>
          <w:sz w:val="24"/>
          <w:szCs w:val="24"/>
        </w:rPr>
        <w:t>2</w:t>
      </w:r>
      <w:r w:rsidR="00224FC5">
        <w:rPr>
          <w:rFonts w:ascii="Times New Roman" w:hAnsi="Times New Roman" w:cs="Times New Roman"/>
          <w:b/>
          <w:sz w:val="24"/>
          <w:szCs w:val="24"/>
        </w:rPr>
        <w:t>1</w:t>
      </w:r>
      <w:r w:rsidR="008D745C" w:rsidRPr="00974CD9">
        <w:rPr>
          <w:rFonts w:ascii="Times New Roman" w:hAnsi="Times New Roman" w:cs="Times New Roman"/>
          <w:b/>
          <w:sz w:val="24"/>
          <w:szCs w:val="24"/>
        </w:rPr>
        <w:t>.</w:t>
      </w:r>
    </w:p>
    <w:p w:rsidR="008D745C" w:rsidRPr="00974CD9" w:rsidRDefault="00235356" w:rsidP="00974CD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Prorroga o prazo</w:t>
      </w:r>
      <w:r w:rsidR="00E6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61D78">
        <w:rPr>
          <w:rFonts w:ascii="Times New Roman" w:hAnsi="Times New Roman" w:cs="Times New Roman"/>
          <w:sz w:val="24"/>
          <w:szCs w:val="24"/>
        </w:rPr>
        <w:t xml:space="preserve">o regime de trabalho remoto ou teletrabalho, de modo preferencial, a todos os empregados e estagiários lotados na sede do CAU/AM, como medida para enfrentamento da emergência de saúde pública de importância internacional do </w:t>
      </w:r>
      <w:proofErr w:type="spellStart"/>
      <w:r w:rsidR="00E61D78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E61D78">
        <w:rPr>
          <w:rFonts w:ascii="Times New Roman" w:hAnsi="Times New Roman" w:cs="Times New Roman"/>
          <w:sz w:val="24"/>
          <w:szCs w:val="24"/>
        </w:rPr>
        <w:t xml:space="preserve"> (COVID-19)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CONSELHO DE ARQUITETURA E URBANISMO DO AMAZONAS</w:t>
      </w:r>
      <w:r w:rsidR="00C00AC5" w:rsidRPr="00C00AC5">
        <w:rPr>
          <w:rFonts w:ascii="Times New Roman" w:hAnsi="Times New Roman" w:cs="Times New Roman"/>
          <w:sz w:val="24"/>
          <w:szCs w:val="24"/>
        </w:rPr>
        <w:t>, no uso das atribuições que lhe</w:t>
      </w:r>
      <w:r>
        <w:rPr>
          <w:rFonts w:ascii="Times New Roman" w:hAnsi="Times New Roman" w:cs="Times New Roman"/>
          <w:sz w:val="24"/>
          <w:szCs w:val="24"/>
        </w:rPr>
        <w:t xml:space="preserve"> conferem o artigo 34 da Lei n. 12</w:t>
      </w:r>
      <w:r w:rsidR="00993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378, de 31 de dez</w:t>
      </w:r>
      <w:r w:rsidR="00FE47AA">
        <w:rPr>
          <w:rFonts w:ascii="Times New Roman" w:hAnsi="Times New Roman" w:cs="Times New Roman"/>
          <w:sz w:val="24"/>
          <w:szCs w:val="24"/>
        </w:rPr>
        <w:t>embro de 2010 e 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78">
        <w:rPr>
          <w:rFonts w:ascii="Times New Roman" w:hAnsi="Times New Roman" w:cs="Times New Roman"/>
          <w:sz w:val="24"/>
          <w:szCs w:val="24"/>
        </w:rPr>
        <w:t>151</w:t>
      </w:r>
      <w:r w:rsidR="00FE47AA">
        <w:rPr>
          <w:rFonts w:ascii="Times New Roman" w:hAnsi="Times New Roman" w:cs="Times New Roman"/>
          <w:sz w:val="24"/>
          <w:szCs w:val="24"/>
        </w:rPr>
        <w:t xml:space="preserve"> do Regimento Interno do CAU/AM;</w:t>
      </w:r>
    </w:p>
    <w:p w:rsidR="00B0179D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 w:rsidR="000A2E90" w:rsidRPr="00974CD9">
        <w:rPr>
          <w:rFonts w:ascii="Times New Roman" w:hAnsi="Times New Roman" w:cs="Times New Roman"/>
          <w:sz w:val="24"/>
          <w:szCs w:val="24"/>
        </w:rPr>
        <w:t xml:space="preserve"> a </w:t>
      </w:r>
      <w:r w:rsidR="00235356">
        <w:rPr>
          <w:rFonts w:ascii="Times New Roman" w:hAnsi="Times New Roman" w:cs="Times New Roman"/>
          <w:sz w:val="24"/>
          <w:szCs w:val="24"/>
        </w:rPr>
        <w:t xml:space="preserve">prorrogação da suspensão das atividades no âmbito do Estado do Amazonas, conforme o Decreto </w:t>
      </w:r>
      <w:r w:rsidR="00640BFB">
        <w:rPr>
          <w:rFonts w:ascii="Times New Roman" w:hAnsi="Times New Roman" w:cs="Times New Roman"/>
          <w:sz w:val="24"/>
          <w:szCs w:val="24"/>
        </w:rPr>
        <w:t>43.</w:t>
      </w:r>
      <w:r w:rsidR="003A60EA">
        <w:rPr>
          <w:rFonts w:ascii="Times New Roman" w:hAnsi="Times New Roman" w:cs="Times New Roman"/>
          <w:sz w:val="24"/>
          <w:szCs w:val="24"/>
        </w:rPr>
        <w:t>411</w:t>
      </w:r>
      <w:r w:rsidR="00640BFB">
        <w:rPr>
          <w:rFonts w:ascii="Times New Roman" w:hAnsi="Times New Roman" w:cs="Times New Roman"/>
          <w:sz w:val="24"/>
          <w:szCs w:val="24"/>
        </w:rPr>
        <w:t xml:space="preserve">, de </w:t>
      </w:r>
      <w:r w:rsidR="003A60EA">
        <w:rPr>
          <w:rFonts w:ascii="Times New Roman" w:hAnsi="Times New Roman" w:cs="Times New Roman"/>
          <w:sz w:val="24"/>
          <w:szCs w:val="24"/>
        </w:rPr>
        <w:t>13</w:t>
      </w:r>
      <w:r w:rsidR="00640BFB">
        <w:rPr>
          <w:rFonts w:ascii="Times New Roman" w:hAnsi="Times New Roman" w:cs="Times New Roman"/>
          <w:sz w:val="24"/>
          <w:szCs w:val="24"/>
        </w:rPr>
        <w:t xml:space="preserve"> de </w:t>
      </w:r>
      <w:r w:rsidR="006775E3">
        <w:rPr>
          <w:rFonts w:ascii="Times New Roman" w:hAnsi="Times New Roman" w:cs="Times New Roman"/>
          <w:sz w:val="24"/>
          <w:szCs w:val="24"/>
        </w:rPr>
        <w:t>fevereiro</w:t>
      </w:r>
      <w:r w:rsidR="00640BFB">
        <w:rPr>
          <w:rFonts w:ascii="Times New Roman" w:hAnsi="Times New Roman" w:cs="Times New Roman"/>
          <w:sz w:val="24"/>
          <w:szCs w:val="24"/>
        </w:rPr>
        <w:t xml:space="preserve"> de 2021</w:t>
      </w:r>
      <w:r w:rsidR="000A2E90" w:rsidRPr="00974CD9">
        <w:rPr>
          <w:rFonts w:ascii="Times New Roman" w:hAnsi="Times New Roman" w:cs="Times New Roman"/>
          <w:sz w:val="24"/>
          <w:szCs w:val="24"/>
        </w:rPr>
        <w:t>;</w:t>
      </w:r>
    </w:p>
    <w:p w:rsidR="00B0179D" w:rsidRDefault="00FE47A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640BFB">
        <w:rPr>
          <w:rFonts w:ascii="Times New Roman" w:hAnsi="Times New Roman" w:cs="Times New Roman"/>
          <w:sz w:val="24"/>
          <w:szCs w:val="24"/>
        </w:rPr>
        <w:t>a publicação da Portaria nº 22 de 11 de janeiro de 2021 que suspendeu as atividades presenciais na sede do CAU/AM até 31 de janeiro de 2021</w:t>
      </w:r>
      <w:r w:rsidR="001E00FE">
        <w:rPr>
          <w:rFonts w:ascii="Times New Roman" w:hAnsi="Times New Roman" w:cs="Times New Roman"/>
          <w:sz w:val="24"/>
          <w:szCs w:val="24"/>
        </w:rPr>
        <w:t>, com a possibilidade de prorrogação</w:t>
      </w:r>
      <w:r w:rsidRPr="00880548">
        <w:rPr>
          <w:rFonts w:ascii="Times New Roman" w:hAnsi="Times New Roman" w:cs="Times New Roman"/>
          <w:sz w:val="24"/>
          <w:szCs w:val="24"/>
        </w:rPr>
        <w:t>;</w:t>
      </w:r>
    </w:p>
    <w:p w:rsidR="003A60EA" w:rsidRDefault="003A60E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a publicação da Portaria nº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fevereiro de 2021 que </w:t>
      </w:r>
      <w:r>
        <w:rPr>
          <w:rFonts w:ascii="Times New Roman" w:hAnsi="Times New Roman" w:cs="Times New Roman"/>
          <w:sz w:val="24"/>
          <w:szCs w:val="24"/>
        </w:rPr>
        <w:t xml:space="preserve">prorrogou a </w:t>
      </w:r>
      <w:r>
        <w:rPr>
          <w:rFonts w:ascii="Times New Roman" w:hAnsi="Times New Roman" w:cs="Times New Roman"/>
          <w:sz w:val="24"/>
          <w:szCs w:val="24"/>
        </w:rPr>
        <w:t>suspen</w:t>
      </w:r>
      <w:r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 atividades pres</w:t>
      </w:r>
      <w:r>
        <w:rPr>
          <w:rFonts w:ascii="Times New Roman" w:hAnsi="Times New Roman" w:cs="Times New Roman"/>
          <w:sz w:val="24"/>
          <w:szCs w:val="24"/>
        </w:rPr>
        <w:t>enciais na sede do CAU/AM até 014</w:t>
      </w:r>
      <w:r>
        <w:rPr>
          <w:rFonts w:ascii="Times New Roman" w:hAnsi="Times New Roman" w:cs="Times New Roman"/>
          <w:sz w:val="24"/>
          <w:szCs w:val="24"/>
        </w:rPr>
        <w:t xml:space="preserve"> de fevereiro de 2021, com a possibilidade de prorrogação;</w:t>
      </w:r>
    </w:p>
    <w:p w:rsidR="00FE47AA" w:rsidRPr="00FE47AA" w:rsidRDefault="00224FC5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1E00FE">
        <w:rPr>
          <w:rFonts w:ascii="Times New Roman" w:hAnsi="Times New Roman" w:cs="Times New Roman"/>
          <w:sz w:val="24"/>
          <w:szCs w:val="24"/>
        </w:rPr>
        <w:t>a permanência do</w:t>
      </w:r>
      <w:r>
        <w:rPr>
          <w:rFonts w:ascii="Times New Roman" w:hAnsi="Times New Roman" w:cs="Times New Roman"/>
          <w:sz w:val="24"/>
          <w:szCs w:val="24"/>
        </w:rPr>
        <w:t xml:space="preserve"> aumento dos casos de contami</w:t>
      </w:r>
      <w:r w:rsidR="001E00FE">
        <w:rPr>
          <w:rFonts w:ascii="Times New Roman" w:hAnsi="Times New Roman" w:cs="Times New Roman"/>
          <w:sz w:val="24"/>
          <w:szCs w:val="24"/>
        </w:rPr>
        <w:t xml:space="preserve">nação pelo </w:t>
      </w:r>
      <w:proofErr w:type="spellStart"/>
      <w:r w:rsidR="001E00F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E00FE">
        <w:rPr>
          <w:rFonts w:ascii="Times New Roman" w:hAnsi="Times New Roman" w:cs="Times New Roman"/>
          <w:sz w:val="24"/>
          <w:szCs w:val="24"/>
        </w:rPr>
        <w:t xml:space="preserve"> 19 no Amazonas</w:t>
      </w:r>
      <w:r w:rsidR="00B0179D">
        <w:rPr>
          <w:rFonts w:ascii="Times New Roman" w:hAnsi="Times New Roman" w:cs="Times New Roman"/>
          <w:sz w:val="24"/>
          <w:szCs w:val="24"/>
        </w:rPr>
        <w:t>;</w:t>
      </w:r>
    </w:p>
    <w:p w:rsidR="008D745C" w:rsidRPr="00C00AC5" w:rsidRDefault="00D37510" w:rsidP="00D3751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Pr="00D37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4FC5">
        <w:rPr>
          <w:rFonts w:ascii="Times New Roman" w:hAnsi="Times New Roman" w:cs="Times New Roman"/>
          <w:sz w:val="24"/>
          <w:szCs w:val="24"/>
        </w:rPr>
        <w:t xml:space="preserve">a </w:t>
      </w:r>
      <w:r w:rsidR="001E00FE" w:rsidRPr="001E00FE">
        <w:rPr>
          <w:rFonts w:ascii="Times New Roman" w:hAnsi="Times New Roman" w:cs="Times New Roman"/>
          <w:sz w:val="24"/>
          <w:szCs w:val="24"/>
        </w:rPr>
        <w:t>disponibilidade de recursos tecnológicos de informação e a possibilidade de realização de serviços administrativos mediante teletrabalho</w:t>
      </w:r>
      <w:r w:rsidR="00224F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77" w:rsidRDefault="00992077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Pr="00C00AC5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5C4900" w:rsidRPr="00974CD9" w:rsidRDefault="005C4900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5C" w:rsidRDefault="008D745C" w:rsidP="006D7F82">
      <w:pPr>
        <w:pStyle w:val="SemEspaamento"/>
        <w:jc w:val="both"/>
      </w:pPr>
      <w:r w:rsidRPr="00340A16">
        <w:rPr>
          <w:rFonts w:ascii="Times New Roman" w:hAnsi="Times New Roman" w:cs="Times New Roman"/>
          <w:b/>
          <w:sz w:val="24"/>
          <w:szCs w:val="24"/>
        </w:rPr>
        <w:t>Art.</w:t>
      </w:r>
      <w:r w:rsidR="005C4900" w:rsidRPr="00340A16">
        <w:rPr>
          <w:rFonts w:ascii="Times New Roman" w:hAnsi="Times New Roman" w:cs="Times New Roman"/>
          <w:b/>
          <w:sz w:val="24"/>
          <w:szCs w:val="24"/>
        </w:rPr>
        <w:t xml:space="preserve"> 1°</w:t>
      </w:r>
      <w:r w:rsidR="00340A16">
        <w:rPr>
          <w:rFonts w:ascii="Times New Roman" w:hAnsi="Times New Roman" w:cs="Times New Roman"/>
          <w:b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1E00FE" w:rsidRPr="001E00FE">
        <w:rPr>
          <w:rFonts w:ascii="Times New Roman" w:hAnsi="Times New Roman" w:cs="Times New Roman"/>
          <w:sz w:val="24"/>
          <w:szCs w:val="24"/>
        </w:rPr>
        <w:t>Prorrogar o regime de teletrabalho temporário e em caráter emergencial, sem prejuízo da continuidade das atividades regulares do Conselho, bem como a suspensão de todas as atividades coletivas internas e exte</w:t>
      </w:r>
      <w:r w:rsidR="003A60EA">
        <w:rPr>
          <w:rFonts w:ascii="Times New Roman" w:hAnsi="Times New Roman" w:cs="Times New Roman"/>
          <w:sz w:val="24"/>
          <w:szCs w:val="24"/>
        </w:rPr>
        <w:t xml:space="preserve">rnas realizadas pelo CAU/AM até 21 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de </w:t>
      </w:r>
      <w:r w:rsidR="001E00FE">
        <w:rPr>
          <w:rFonts w:ascii="Times New Roman" w:hAnsi="Times New Roman" w:cs="Times New Roman"/>
          <w:sz w:val="24"/>
          <w:szCs w:val="24"/>
        </w:rPr>
        <w:t>fevereiro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B0179D" w:rsidRPr="00B0179D">
        <w:rPr>
          <w:rFonts w:ascii="Times New Roman" w:hAnsi="Times New Roman" w:cs="Times New Roman"/>
          <w:sz w:val="24"/>
          <w:szCs w:val="24"/>
        </w:rPr>
        <w:t>.</w:t>
      </w:r>
      <w:r w:rsidR="00A635B1" w:rsidRPr="00A635B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7F5269" w:rsidRDefault="007F5269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5269">
        <w:rPr>
          <w:rFonts w:ascii="Times New Roman" w:hAnsi="Times New Roman" w:cs="Times New Roman"/>
          <w:sz w:val="24"/>
          <w:szCs w:val="24"/>
        </w:rPr>
        <w:lastRenderedPageBreak/>
        <w:t xml:space="preserve">Art. 2º </w:t>
      </w:r>
      <w:r w:rsidR="001E00FE" w:rsidRPr="001E00FE">
        <w:rPr>
          <w:rFonts w:ascii="Times New Roman" w:hAnsi="Times New Roman" w:cs="Times New Roman"/>
          <w:sz w:val="24"/>
          <w:szCs w:val="24"/>
        </w:rPr>
        <w:t>Continuam inalteradas as demais determinações da Portaria n.</w:t>
      </w:r>
      <w:r w:rsidR="001E00FE">
        <w:rPr>
          <w:rFonts w:ascii="Times New Roman" w:hAnsi="Times New Roman" w:cs="Times New Roman"/>
          <w:sz w:val="24"/>
          <w:szCs w:val="24"/>
        </w:rPr>
        <w:t>22</w:t>
      </w:r>
      <w:r w:rsidR="001E00FE" w:rsidRPr="001E00FE">
        <w:rPr>
          <w:rFonts w:ascii="Times New Roman" w:hAnsi="Times New Roman" w:cs="Times New Roman"/>
          <w:sz w:val="24"/>
          <w:szCs w:val="24"/>
        </w:rPr>
        <w:t>/202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</w:t>
      </w:r>
      <w:r w:rsidR="001E00FE">
        <w:rPr>
          <w:rFonts w:ascii="Times New Roman" w:hAnsi="Times New Roman" w:cs="Times New Roman"/>
          <w:sz w:val="24"/>
          <w:szCs w:val="24"/>
        </w:rPr>
        <w:t>11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</w:t>
      </w:r>
      <w:r w:rsidR="001E00FE">
        <w:rPr>
          <w:rFonts w:ascii="Times New Roman" w:hAnsi="Times New Roman" w:cs="Times New Roman"/>
          <w:sz w:val="24"/>
          <w:szCs w:val="24"/>
        </w:rPr>
        <w:t>janeiro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1E00FE" w:rsidRPr="001E00FE">
        <w:rPr>
          <w:rFonts w:ascii="Times New Roman" w:hAnsi="Times New Roman" w:cs="Times New Roman"/>
          <w:sz w:val="24"/>
          <w:szCs w:val="24"/>
        </w:rPr>
        <w:t>, cujo teor dispõe sobre medidas preventivas da COVID-19</w:t>
      </w:r>
      <w:r w:rsidR="00BA5772">
        <w:rPr>
          <w:rFonts w:ascii="Times New Roman" w:hAnsi="Times New Roman" w:cs="Times New Roman"/>
          <w:sz w:val="24"/>
          <w:szCs w:val="24"/>
        </w:rPr>
        <w:t>.</w:t>
      </w:r>
    </w:p>
    <w:p w:rsidR="0030749F" w:rsidRPr="00974CD9" w:rsidRDefault="001E00FE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30749F" w:rsidRPr="006D06A4">
        <w:rPr>
          <w:rFonts w:ascii="Times New Roman" w:hAnsi="Times New Roman" w:cs="Times New Roman"/>
          <w:sz w:val="24"/>
          <w:szCs w:val="24"/>
        </w:rPr>
        <w:t>º</w:t>
      </w:r>
      <w:r w:rsidR="0030749F">
        <w:rPr>
          <w:rFonts w:ascii="Times New Roman" w:hAnsi="Times New Roman" w:cs="Times New Roman"/>
          <w:sz w:val="24"/>
          <w:szCs w:val="24"/>
        </w:rPr>
        <w:t xml:space="preserve"> </w:t>
      </w:r>
      <w:r w:rsidRPr="001E00FE">
        <w:rPr>
          <w:rFonts w:ascii="Times New Roman" w:hAnsi="Times New Roman" w:cs="Times New Roman"/>
          <w:sz w:val="24"/>
          <w:szCs w:val="24"/>
        </w:rPr>
        <w:t>As medidas adotadas no presente ato são emergenciais e podem ser revistas, complementadas ou prorrogadas a qualquer tempo, tendo em vista a condição de emergência e calamidade pública</w:t>
      </w:r>
      <w:r w:rsidR="0030749F">
        <w:rPr>
          <w:rFonts w:ascii="Times New Roman" w:hAnsi="Times New Roman" w:cs="Times New Roman"/>
          <w:sz w:val="24"/>
          <w:szCs w:val="24"/>
        </w:rPr>
        <w:t>.</w:t>
      </w:r>
    </w:p>
    <w:p w:rsidR="0050631F" w:rsidRDefault="00126011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sz w:val="24"/>
          <w:szCs w:val="24"/>
        </w:rPr>
        <w:t>Art.</w:t>
      </w:r>
      <w:r w:rsidR="000F6459">
        <w:rPr>
          <w:rFonts w:ascii="Times New Roman" w:hAnsi="Times New Roman" w:cs="Times New Roman"/>
          <w:sz w:val="24"/>
          <w:szCs w:val="24"/>
        </w:rPr>
        <w:t>4</w:t>
      </w:r>
      <w:r w:rsidR="00993ED6" w:rsidRPr="006D06A4">
        <w:rPr>
          <w:rFonts w:ascii="Times New Roman" w:hAnsi="Times New Roman" w:cs="Times New Roman"/>
          <w:sz w:val="24"/>
          <w:szCs w:val="24"/>
        </w:rPr>
        <w:t>º</w:t>
      </w:r>
      <w:r w:rsidRPr="006D06A4">
        <w:rPr>
          <w:rFonts w:ascii="Times New Roman" w:hAnsi="Times New Roman" w:cs="Times New Roman"/>
          <w:sz w:val="24"/>
          <w:szCs w:val="24"/>
        </w:rPr>
        <w:t xml:space="preserve">. </w:t>
      </w:r>
      <w:r w:rsidR="000F6459" w:rsidRPr="000F6459">
        <w:rPr>
          <w:rFonts w:ascii="Times New Roman" w:hAnsi="Times New Roman" w:cs="Times New Roman"/>
          <w:sz w:val="24"/>
          <w:szCs w:val="24"/>
        </w:rPr>
        <w:t>Esta Portaria Normativa entra em vigor na data de sua publicação, com efeitos a partir desta data, condicionadas ao fim das medidas emergenciais</w:t>
      </w:r>
      <w:r w:rsidRPr="006D06A4">
        <w:rPr>
          <w:rFonts w:ascii="Times New Roman" w:hAnsi="Times New Roman" w:cs="Times New Roman"/>
          <w:sz w:val="24"/>
          <w:szCs w:val="24"/>
        </w:rPr>
        <w:t>.</w:t>
      </w:r>
    </w:p>
    <w:p w:rsidR="006D06A4" w:rsidRPr="006D06A4" w:rsidRDefault="006D06A4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23B">
        <w:rPr>
          <w:rFonts w:ascii="Times New Roman" w:hAnsi="Times New Roman" w:cs="Times New Roman"/>
          <w:sz w:val="24"/>
          <w:szCs w:val="24"/>
        </w:rPr>
        <w:t xml:space="preserve">Manaus, </w:t>
      </w:r>
      <w:r w:rsidR="003A60EA">
        <w:rPr>
          <w:rFonts w:ascii="Times New Roman" w:hAnsi="Times New Roman" w:cs="Times New Roman"/>
          <w:sz w:val="24"/>
          <w:szCs w:val="24"/>
        </w:rPr>
        <w:t>15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</w:t>
      </w:r>
      <w:r w:rsidR="000F6459">
        <w:rPr>
          <w:rFonts w:ascii="Times New Roman" w:hAnsi="Times New Roman" w:cs="Times New Roman"/>
          <w:sz w:val="24"/>
          <w:szCs w:val="24"/>
        </w:rPr>
        <w:t>fevereiro</w:t>
      </w:r>
      <w:r w:rsidR="006D06A4">
        <w:rPr>
          <w:rFonts w:ascii="Times New Roman" w:hAnsi="Times New Roman" w:cs="Times New Roman"/>
          <w:sz w:val="24"/>
          <w:szCs w:val="24"/>
        </w:rPr>
        <w:t xml:space="preserve"> </w:t>
      </w:r>
      <w:r w:rsidR="00A34608" w:rsidRPr="00AF423B">
        <w:rPr>
          <w:rFonts w:ascii="Times New Roman" w:hAnsi="Times New Roman" w:cs="Times New Roman"/>
          <w:sz w:val="24"/>
          <w:szCs w:val="24"/>
        </w:rPr>
        <w:t>de 20</w:t>
      </w:r>
      <w:r w:rsidR="0030749F">
        <w:rPr>
          <w:rFonts w:ascii="Times New Roman" w:hAnsi="Times New Roman" w:cs="Times New Roman"/>
          <w:sz w:val="24"/>
          <w:szCs w:val="24"/>
        </w:rPr>
        <w:t>21</w:t>
      </w:r>
      <w:r w:rsidR="00D60C12" w:rsidRPr="00AF423B">
        <w:rPr>
          <w:rFonts w:ascii="Times New Roman" w:hAnsi="Times New Roman" w:cs="Times New Roman"/>
          <w:sz w:val="24"/>
          <w:szCs w:val="24"/>
        </w:rPr>
        <w:t>.</w:t>
      </w:r>
    </w:p>
    <w:p w:rsidR="00A635B1" w:rsidRPr="007B27A3" w:rsidRDefault="00A635B1" w:rsidP="00A635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A635B1" w:rsidRDefault="00A635B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27A3" w:rsidRDefault="007B27A3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60292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ARQ. E URB JE</w:t>
      </w:r>
      <w:r w:rsidR="006B6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FARIA DOS SANTOS</w:t>
      </w:r>
    </w:p>
    <w:p w:rsidR="004A7A7D" w:rsidRDefault="00974CD9" w:rsidP="009E547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sectPr w:rsidR="004A7A7D" w:rsidSect="005810EA">
      <w:headerReference w:type="default" r:id="rId8"/>
      <w:footerReference w:type="default" r:id="rId9"/>
      <w:pgSz w:w="11906" w:h="16838"/>
      <w:pgMar w:top="1671" w:right="1701" w:bottom="1417" w:left="1701" w:header="142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FB" w:rsidRDefault="006A1BFB" w:rsidP="00FD6904">
      <w:pPr>
        <w:spacing w:after="0" w:line="240" w:lineRule="auto"/>
      </w:pPr>
      <w:r>
        <w:separator/>
      </w:r>
    </w:p>
  </w:endnote>
  <w:endnote w:type="continuationSeparator" w:id="0">
    <w:p w:rsidR="006A1BFB" w:rsidRDefault="006A1BFB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04" w:rsidRDefault="005D4C2E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/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FB" w:rsidRDefault="006A1BFB" w:rsidP="00FD6904">
      <w:pPr>
        <w:spacing w:after="0" w:line="240" w:lineRule="auto"/>
      </w:pPr>
      <w:r>
        <w:separator/>
      </w:r>
    </w:p>
  </w:footnote>
  <w:footnote w:type="continuationSeparator" w:id="0">
    <w:p w:rsidR="006A1BFB" w:rsidRDefault="006A1BFB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04" w:rsidRDefault="006A1B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798.8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5C"/>
    <w:rsid w:val="0000076B"/>
    <w:rsid w:val="000014C0"/>
    <w:rsid w:val="000078B6"/>
    <w:rsid w:val="00014975"/>
    <w:rsid w:val="00023CC5"/>
    <w:rsid w:val="00035D2F"/>
    <w:rsid w:val="00057A41"/>
    <w:rsid w:val="0009733A"/>
    <w:rsid w:val="000A2E90"/>
    <w:rsid w:val="000A65A1"/>
    <w:rsid w:val="000B2961"/>
    <w:rsid w:val="000B4800"/>
    <w:rsid w:val="000E588B"/>
    <w:rsid w:val="000F6459"/>
    <w:rsid w:val="0010141A"/>
    <w:rsid w:val="00112F52"/>
    <w:rsid w:val="00126011"/>
    <w:rsid w:val="00135E65"/>
    <w:rsid w:val="00154DD0"/>
    <w:rsid w:val="00176B2C"/>
    <w:rsid w:val="001A37CD"/>
    <w:rsid w:val="001B1DC3"/>
    <w:rsid w:val="001B3DC4"/>
    <w:rsid w:val="001C64A4"/>
    <w:rsid w:val="001E00FE"/>
    <w:rsid w:val="001E26CD"/>
    <w:rsid w:val="00224FC5"/>
    <w:rsid w:val="00226019"/>
    <w:rsid w:val="00234DCF"/>
    <w:rsid w:val="002350EA"/>
    <w:rsid w:val="00235356"/>
    <w:rsid w:val="0024312E"/>
    <w:rsid w:val="0026380A"/>
    <w:rsid w:val="002720F6"/>
    <w:rsid w:val="00272867"/>
    <w:rsid w:val="002B0265"/>
    <w:rsid w:val="002C5E83"/>
    <w:rsid w:val="002C6BE0"/>
    <w:rsid w:val="002D2E8E"/>
    <w:rsid w:val="002F3AFE"/>
    <w:rsid w:val="002F46B5"/>
    <w:rsid w:val="003021BE"/>
    <w:rsid w:val="0030749F"/>
    <w:rsid w:val="0032408F"/>
    <w:rsid w:val="00332EFC"/>
    <w:rsid w:val="00340A16"/>
    <w:rsid w:val="003462DA"/>
    <w:rsid w:val="003573CA"/>
    <w:rsid w:val="003947B5"/>
    <w:rsid w:val="003A60EA"/>
    <w:rsid w:val="003C1699"/>
    <w:rsid w:val="003E515C"/>
    <w:rsid w:val="003F0305"/>
    <w:rsid w:val="003F0AC9"/>
    <w:rsid w:val="003F1769"/>
    <w:rsid w:val="00406B86"/>
    <w:rsid w:val="0041120F"/>
    <w:rsid w:val="0041391C"/>
    <w:rsid w:val="0042381D"/>
    <w:rsid w:val="00471549"/>
    <w:rsid w:val="004715AA"/>
    <w:rsid w:val="00490206"/>
    <w:rsid w:val="00496428"/>
    <w:rsid w:val="004A4CD7"/>
    <w:rsid w:val="004A7A7D"/>
    <w:rsid w:val="004D6B77"/>
    <w:rsid w:val="004F0214"/>
    <w:rsid w:val="005057C7"/>
    <w:rsid w:val="0050631F"/>
    <w:rsid w:val="005139A4"/>
    <w:rsid w:val="00530765"/>
    <w:rsid w:val="005432EA"/>
    <w:rsid w:val="00560C9F"/>
    <w:rsid w:val="00561AB4"/>
    <w:rsid w:val="005810EA"/>
    <w:rsid w:val="005A7505"/>
    <w:rsid w:val="005B4398"/>
    <w:rsid w:val="005C02CB"/>
    <w:rsid w:val="005C4900"/>
    <w:rsid w:val="005C5549"/>
    <w:rsid w:val="005D25D4"/>
    <w:rsid w:val="005D4C2E"/>
    <w:rsid w:val="005E708C"/>
    <w:rsid w:val="005F3244"/>
    <w:rsid w:val="00602921"/>
    <w:rsid w:val="0060467E"/>
    <w:rsid w:val="00611BCC"/>
    <w:rsid w:val="006402FF"/>
    <w:rsid w:val="00640BFB"/>
    <w:rsid w:val="0065438B"/>
    <w:rsid w:val="006648DA"/>
    <w:rsid w:val="00670178"/>
    <w:rsid w:val="006775E3"/>
    <w:rsid w:val="006929CB"/>
    <w:rsid w:val="006A1BFB"/>
    <w:rsid w:val="006A406D"/>
    <w:rsid w:val="006B638B"/>
    <w:rsid w:val="006D0038"/>
    <w:rsid w:val="006D06A4"/>
    <w:rsid w:val="006D7F82"/>
    <w:rsid w:val="006E2DC0"/>
    <w:rsid w:val="006E3C48"/>
    <w:rsid w:val="006F0572"/>
    <w:rsid w:val="006F1510"/>
    <w:rsid w:val="0073453E"/>
    <w:rsid w:val="007555D5"/>
    <w:rsid w:val="0076614B"/>
    <w:rsid w:val="0079022E"/>
    <w:rsid w:val="0079135B"/>
    <w:rsid w:val="00797638"/>
    <w:rsid w:val="007B27A3"/>
    <w:rsid w:val="007B69C1"/>
    <w:rsid w:val="007C14BA"/>
    <w:rsid w:val="007C22C0"/>
    <w:rsid w:val="007F4853"/>
    <w:rsid w:val="007F5269"/>
    <w:rsid w:val="007F7FB2"/>
    <w:rsid w:val="00835482"/>
    <w:rsid w:val="00845CC5"/>
    <w:rsid w:val="00880548"/>
    <w:rsid w:val="00891907"/>
    <w:rsid w:val="008A2496"/>
    <w:rsid w:val="008B2EC8"/>
    <w:rsid w:val="008C49FF"/>
    <w:rsid w:val="008C6F44"/>
    <w:rsid w:val="008D745C"/>
    <w:rsid w:val="00900307"/>
    <w:rsid w:val="00907857"/>
    <w:rsid w:val="00915943"/>
    <w:rsid w:val="00931FA4"/>
    <w:rsid w:val="009446C1"/>
    <w:rsid w:val="009453D6"/>
    <w:rsid w:val="009707BC"/>
    <w:rsid w:val="00974856"/>
    <w:rsid w:val="00974CD9"/>
    <w:rsid w:val="00976F21"/>
    <w:rsid w:val="00986E29"/>
    <w:rsid w:val="00992077"/>
    <w:rsid w:val="00993E7A"/>
    <w:rsid w:val="00993ED6"/>
    <w:rsid w:val="009972C2"/>
    <w:rsid w:val="009A300E"/>
    <w:rsid w:val="009B5EB7"/>
    <w:rsid w:val="009E1878"/>
    <w:rsid w:val="009E547C"/>
    <w:rsid w:val="009F3091"/>
    <w:rsid w:val="00A22821"/>
    <w:rsid w:val="00A34608"/>
    <w:rsid w:val="00A36039"/>
    <w:rsid w:val="00A365B4"/>
    <w:rsid w:val="00A40202"/>
    <w:rsid w:val="00A419B1"/>
    <w:rsid w:val="00A447C5"/>
    <w:rsid w:val="00A45B52"/>
    <w:rsid w:val="00A62010"/>
    <w:rsid w:val="00A635B1"/>
    <w:rsid w:val="00A74520"/>
    <w:rsid w:val="00A81B3C"/>
    <w:rsid w:val="00A81DE4"/>
    <w:rsid w:val="00A84D1C"/>
    <w:rsid w:val="00A91C41"/>
    <w:rsid w:val="00A96178"/>
    <w:rsid w:val="00AC00CA"/>
    <w:rsid w:val="00AD3756"/>
    <w:rsid w:val="00AD4596"/>
    <w:rsid w:val="00AD5D62"/>
    <w:rsid w:val="00AF423B"/>
    <w:rsid w:val="00B0179D"/>
    <w:rsid w:val="00B067A9"/>
    <w:rsid w:val="00B132D8"/>
    <w:rsid w:val="00B17143"/>
    <w:rsid w:val="00B35FE5"/>
    <w:rsid w:val="00B56325"/>
    <w:rsid w:val="00B6705E"/>
    <w:rsid w:val="00B80FB5"/>
    <w:rsid w:val="00BA5772"/>
    <w:rsid w:val="00BC4C90"/>
    <w:rsid w:val="00BC5884"/>
    <w:rsid w:val="00BD7BC7"/>
    <w:rsid w:val="00BF1E29"/>
    <w:rsid w:val="00C00AC5"/>
    <w:rsid w:val="00C30D86"/>
    <w:rsid w:val="00C3444F"/>
    <w:rsid w:val="00C4547C"/>
    <w:rsid w:val="00C5375C"/>
    <w:rsid w:val="00C66DC1"/>
    <w:rsid w:val="00C70370"/>
    <w:rsid w:val="00C77555"/>
    <w:rsid w:val="00CF3059"/>
    <w:rsid w:val="00CF68A2"/>
    <w:rsid w:val="00D10467"/>
    <w:rsid w:val="00D21296"/>
    <w:rsid w:val="00D231C2"/>
    <w:rsid w:val="00D37510"/>
    <w:rsid w:val="00D45DF9"/>
    <w:rsid w:val="00D60C12"/>
    <w:rsid w:val="00D66B66"/>
    <w:rsid w:val="00D74681"/>
    <w:rsid w:val="00D978AC"/>
    <w:rsid w:val="00DC3101"/>
    <w:rsid w:val="00E02187"/>
    <w:rsid w:val="00E06758"/>
    <w:rsid w:val="00E2082B"/>
    <w:rsid w:val="00E21DE9"/>
    <w:rsid w:val="00E23A30"/>
    <w:rsid w:val="00E33CD2"/>
    <w:rsid w:val="00E61D78"/>
    <w:rsid w:val="00E7546E"/>
    <w:rsid w:val="00E81AF8"/>
    <w:rsid w:val="00E81F29"/>
    <w:rsid w:val="00E8425A"/>
    <w:rsid w:val="00EA0DAD"/>
    <w:rsid w:val="00EB4E55"/>
    <w:rsid w:val="00EC186D"/>
    <w:rsid w:val="00ED40FB"/>
    <w:rsid w:val="00EF0F8C"/>
    <w:rsid w:val="00F2311D"/>
    <w:rsid w:val="00F31E4F"/>
    <w:rsid w:val="00F322FB"/>
    <w:rsid w:val="00F326B2"/>
    <w:rsid w:val="00F57DF9"/>
    <w:rsid w:val="00F63016"/>
    <w:rsid w:val="00F74C1F"/>
    <w:rsid w:val="00FC18DE"/>
    <w:rsid w:val="00FC2A65"/>
    <w:rsid w:val="00FD3277"/>
    <w:rsid w:val="00FD6904"/>
    <w:rsid w:val="00FE0C8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08CDC4"/>
  <w15:docId w15:val="{4B063992-6F42-4BBD-88AC-213A20D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E741-1CE9-40DC-BC6E-8C3CD338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Cris</cp:lastModifiedBy>
  <cp:revision>5</cp:revision>
  <cp:lastPrinted>2021-02-15T13:16:00Z</cp:lastPrinted>
  <dcterms:created xsi:type="dcterms:W3CDTF">2021-02-15T13:08:00Z</dcterms:created>
  <dcterms:modified xsi:type="dcterms:W3CDTF">2021-02-15T13:16:00Z</dcterms:modified>
</cp:coreProperties>
</file>