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49"/>
        <w:gridCol w:w="6927"/>
      </w:tblGrid>
      <w:tr w:rsidR="00F073AE" w:rsidRPr="001C2D6B" w:rsidTr="00F073AE">
        <w:trPr>
          <w:trHeight w:val="280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F073AE" w:rsidRPr="001C2D6B" w:rsidTr="00F073AE">
        <w:trPr>
          <w:trHeight w:val="58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 xml:space="preserve">PROCESSO DE FISCALIZAÇÃO Nº 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A336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</w:t>
            </w:r>
            <w:r w:rsidR="00297D43">
              <w:rPr>
                <w:sz w:val="22"/>
                <w:szCs w:val="22"/>
              </w:rPr>
              <w:t>84694</w:t>
            </w:r>
            <w:r w:rsidRPr="00A33657">
              <w:rPr>
                <w:sz w:val="22"/>
                <w:szCs w:val="22"/>
              </w:rPr>
              <w:t xml:space="preserve"> / 2019</w:t>
            </w:r>
          </w:p>
        </w:tc>
      </w:tr>
      <w:tr w:rsidR="00F073AE" w:rsidRPr="001C2D6B" w:rsidTr="00F073AE">
        <w:trPr>
          <w:trHeight w:val="537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97D43">
              <w:rPr>
                <w:sz w:val="22"/>
                <w:szCs w:val="22"/>
              </w:rPr>
              <w:t>1406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F073AE" w:rsidRPr="001C2D6B" w:rsidTr="00F073AE">
        <w:trPr>
          <w:trHeight w:val="358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F073AE" w:rsidRPr="001C2D6B" w:rsidTr="00F073AE">
        <w:trPr>
          <w:trHeight w:val="33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297D43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Edmar de Oliveira Andrade</w:t>
            </w:r>
          </w:p>
        </w:tc>
      </w:tr>
      <w:tr w:rsidR="00F073AE" w:rsidRPr="001C2D6B" w:rsidTr="00F073AE">
        <w:trPr>
          <w:trHeight w:hRule="exact" w:val="789"/>
        </w:trPr>
        <w:tc>
          <w:tcPr>
            <w:tcW w:w="947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>
              <w:rPr>
                <w:b/>
              </w:rPr>
              <w:t xml:space="preserve"> 00</w:t>
            </w:r>
            <w:r w:rsidR="00297D43">
              <w:rPr>
                <w:b/>
              </w:rPr>
              <w:t>8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297D43">
        <w:rPr>
          <w:rFonts w:eastAsia="Times New Roman"/>
          <w:lang w:eastAsia="pt-BR"/>
        </w:rPr>
        <w:t>11</w:t>
      </w:r>
      <w:r w:rsidR="00B06431">
        <w:rPr>
          <w:rFonts w:eastAsia="Times New Roman"/>
          <w:lang w:eastAsia="pt-BR"/>
        </w:rPr>
        <w:t xml:space="preserve"> de </w:t>
      </w:r>
      <w:r w:rsidR="00297D43">
        <w:rPr>
          <w:rFonts w:eastAsia="Times New Roman"/>
          <w:lang w:eastAsia="pt-BR"/>
        </w:rPr>
        <w:t>março</w:t>
      </w:r>
      <w:r w:rsidR="00B06431">
        <w:rPr>
          <w:rFonts w:eastAsia="Times New Roman"/>
          <w:lang w:eastAsia="pt-BR"/>
        </w:rPr>
        <w:t xml:space="preserve"> 20</w:t>
      </w:r>
      <w:r w:rsidR="00F073AE">
        <w:rPr>
          <w:rFonts w:eastAsia="Times New Roman"/>
          <w:lang w:eastAsia="pt-BR"/>
        </w:rPr>
        <w:t>20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162EA9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>e Voto apresentado pelo Conselheiro</w:t>
      </w:r>
      <w:r w:rsidR="00F073AE">
        <w:rPr>
          <w:rFonts w:eastAsia="Times New Roman"/>
          <w:lang w:eastAsia="pt-BR"/>
        </w:rPr>
        <w:t xml:space="preserve"> </w:t>
      </w:r>
      <w:r w:rsidR="00CC5052">
        <w:rPr>
          <w:rFonts w:eastAsia="Times New Roman"/>
          <w:lang w:eastAsia="pt-BR"/>
        </w:rPr>
        <w:t xml:space="preserve">- Relator </w:t>
      </w:r>
      <w:r w:rsidR="00297D43">
        <w:rPr>
          <w:rFonts w:eastAsia="Times New Roman"/>
          <w:lang w:eastAsia="pt-BR"/>
        </w:rPr>
        <w:t>Edmar de Oliveira Andrade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Default="00EE06D0" w:rsidP="00162EA9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297D43" w:rsidRDefault="00297D43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713641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bookmarkStart w:id="0" w:name="_GoBack"/>
      <w:bookmarkEnd w:id="0"/>
      <w:r w:rsidRPr="00351765">
        <w:rPr>
          <w:rFonts w:eastAsia="Times New Roman"/>
          <w:b/>
          <w:lang w:eastAsia="pt-BR"/>
        </w:rPr>
        <w:t>DELIBEROU:</w:t>
      </w:r>
    </w:p>
    <w:p w:rsidR="00F073AE" w:rsidRDefault="00F073AE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713641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297D43">
        <w:rPr>
          <w:rFonts w:eastAsia="Times New Roman"/>
          <w:lang w:eastAsia="pt-BR"/>
        </w:rPr>
        <w:t>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F073AE">
        <w:rPr>
          <w:rFonts w:eastAsia="Times New Roman"/>
          <w:spacing w:val="4"/>
          <w:lang w:eastAsia="pt-BR"/>
        </w:rPr>
        <w:t xml:space="preserve"> e Ivone Rocha de Sousa Leite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F073AE" w:rsidRPr="006F4E93" w:rsidRDefault="00F073AE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477E18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297D43">
        <w:rPr>
          <w:rFonts w:eastAsia="Times New Roman"/>
          <w:lang w:eastAsia="pt-BR"/>
        </w:rPr>
        <w:t>11</w:t>
      </w:r>
      <w:r w:rsidR="00F073AE">
        <w:rPr>
          <w:rFonts w:eastAsia="Times New Roman"/>
          <w:lang w:eastAsia="pt-BR"/>
        </w:rPr>
        <w:t xml:space="preserve"> de </w:t>
      </w:r>
      <w:r w:rsidR="00297D43">
        <w:rPr>
          <w:rFonts w:eastAsia="Times New Roman"/>
          <w:lang w:eastAsia="pt-BR"/>
        </w:rPr>
        <w:t>março</w:t>
      </w:r>
      <w:r w:rsidR="006D6695">
        <w:rPr>
          <w:rFonts w:eastAsia="Times New Roman"/>
          <w:lang w:eastAsia="pt-BR"/>
        </w:rPr>
        <w:t xml:space="preserve"> de 20</w:t>
      </w:r>
      <w:r w:rsidR="00F073AE">
        <w:rPr>
          <w:rFonts w:eastAsia="Times New Roman"/>
          <w:lang w:eastAsia="pt-BR"/>
        </w:rPr>
        <w:t>20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F073AE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162EA9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</w:t>
      </w:r>
      <w:r w:rsidR="00F073AE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Pr="006F4E93" w:rsidRDefault="00F073AE" w:rsidP="00F073A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F073AE" w:rsidRPr="006F4E93" w:rsidRDefault="00F073AE" w:rsidP="00F073A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sectPr w:rsidR="00F073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DE" w:rsidRDefault="00E13BDE">
      <w:r>
        <w:separator/>
      </w:r>
    </w:p>
  </w:endnote>
  <w:endnote w:type="continuationSeparator" w:id="0">
    <w:p w:rsidR="00E13BDE" w:rsidRDefault="00E1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  atendimento@cauam.gov.br</w:t>
    </w:r>
  </w:p>
  <w:p w:rsidR="00854190" w:rsidRPr="00F073AE" w:rsidRDefault="00E13BDE" w:rsidP="00F073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bookmarkStart w:id="1" w:name="_Hlk29454766"/>
    <w:bookmarkStart w:id="2" w:name="_Hlk29454767"/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DE" w:rsidRDefault="00E13BDE">
      <w:r>
        <w:rPr>
          <w:color w:val="000000"/>
        </w:rPr>
        <w:separator/>
      </w:r>
    </w:p>
  </w:footnote>
  <w:footnote w:type="continuationSeparator" w:id="0">
    <w:p w:rsidR="00E13BDE" w:rsidRDefault="00E1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B0211"/>
    <w:rsid w:val="001B2D83"/>
    <w:rsid w:val="001C3F8C"/>
    <w:rsid w:val="001D1581"/>
    <w:rsid w:val="001D3C46"/>
    <w:rsid w:val="0020303B"/>
    <w:rsid w:val="002647AD"/>
    <w:rsid w:val="00297D43"/>
    <w:rsid w:val="002B1069"/>
    <w:rsid w:val="002C5EE7"/>
    <w:rsid w:val="002F2A29"/>
    <w:rsid w:val="00313F2B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13BDE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3AE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6E54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00AC-BA8C-4EC2-8E7D-9F4D4C4D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Bruna</cp:lastModifiedBy>
  <cp:revision>4</cp:revision>
  <cp:lastPrinted>2019-09-11T12:24:00Z</cp:lastPrinted>
  <dcterms:created xsi:type="dcterms:W3CDTF">2019-09-11T12:25:00Z</dcterms:created>
  <dcterms:modified xsi:type="dcterms:W3CDTF">2020-03-12T13:31:00Z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