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21517C" w:rsidRPr="001C2D6B" w:rsidTr="006D1CDE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120B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D120BA">
              <w:rPr>
                <w:sz w:val="22"/>
                <w:szCs w:val="22"/>
              </w:rPr>
              <w:t>2316</w:t>
            </w:r>
            <w:r>
              <w:rPr>
                <w:sz w:val="22"/>
                <w:szCs w:val="22"/>
              </w:rPr>
              <w:t>0</w:t>
            </w:r>
          </w:p>
        </w:tc>
      </w:tr>
      <w:tr w:rsidR="0021517C" w:rsidRPr="001C2D6B" w:rsidTr="001E44CB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  <w:r w:rsidR="006D1CDE">
              <w:t xml:space="preserve"> 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120B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D120BA">
              <w:rPr>
                <w:sz w:val="22"/>
                <w:szCs w:val="22"/>
              </w:rPr>
              <w:t xml:space="preserve">1000089046 </w:t>
            </w:r>
            <w:r w:rsidR="00921107">
              <w:rPr>
                <w:sz w:val="22"/>
                <w:szCs w:val="22"/>
              </w:rPr>
              <w:t>/2019</w:t>
            </w:r>
          </w:p>
        </w:tc>
      </w:tr>
      <w:tr w:rsidR="0021517C" w:rsidRPr="001C2D6B" w:rsidTr="001E44CB">
        <w:trPr>
          <w:trHeight w:val="51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120B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D120BA">
              <w:rPr>
                <w:sz w:val="22"/>
                <w:szCs w:val="22"/>
              </w:rPr>
              <w:t>951018</w:t>
            </w:r>
            <w:r w:rsidR="00EC20F6">
              <w:rPr>
                <w:sz w:val="22"/>
                <w:szCs w:val="22"/>
              </w:rPr>
              <w:t>/2019</w:t>
            </w:r>
          </w:p>
        </w:tc>
      </w:tr>
      <w:tr w:rsidR="0021517C" w:rsidRPr="001C2D6B" w:rsidTr="006D1CDE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D1CDE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Instauração de Processo Ético Disciplinar</w:t>
            </w:r>
          </w:p>
        </w:tc>
      </w:tr>
      <w:tr w:rsidR="0021517C" w:rsidRPr="001C2D6B" w:rsidTr="006D1CDE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945175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Augusto Bessa Júnior</w:t>
            </w:r>
          </w:p>
        </w:tc>
      </w:tr>
      <w:tr w:rsidR="0021517C" w:rsidRPr="001C2D6B" w:rsidTr="006D1CDE">
        <w:trPr>
          <w:trHeight w:hRule="exact" w:val="715"/>
        </w:trPr>
        <w:tc>
          <w:tcPr>
            <w:tcW w:w="935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 w:rsidR="004530DD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945175">
              <w:rPr>
                <w:b/>
              </w:rPr>
              <w:t>0</w:t>
            </w:r>
            <w:r w:rsidR="00D120BA">
              <w:rPr>
                <w:b/>
              </w:rPr>
              <w:t>4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Pr="006F4E93" w:rsidRDefault="001D3C46" w:rsidP="00477E18">
      <w:pPr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</w:t>
      </w:r>
      <w:r w:rsidR="00EC20F6">
        <w:rPr>
          <w:rFonts w:eastAsia="Times New Roman"/>
          <w:lang w:eastAsia="pt-BR"/>
        </w:rPr>
        <w:t>07</w:t>
      </w:r>
      <w:r w:rsidR="0077040F">
        <w:rPr>
          <w:rFonts w:eastAsia="Times New Roman"/>
          <w:lang w:eastAsia="pt-BR"/>
        </w:rPr>
        <w:t xml:space="preserve"> </w:t>
      </w:r>
      <w:r w:rsidR="00BB6D5B">
        <w:rPr>
          <w:rFonts w:eastAsia="Times New Roman"/>
          <w:lang w:eastAsia="pt-BR"/>
        </w:rPr>
        <w:t>de</w:t>
      </w:r>
      <w:r w:rsidR="0077040F">
        <w:rPr>
          <w:rFonts w:eastAsia="Times New Roman"/>
          <w:lang w:eastAsia="pt-BR"/>
        </w:rPr>
        <w:t xml:space="preserve"> j</w:t>
      </w:r>
      <w:r w:rsidR="00EC20F6">
        <w:rPr>
          <w:rFonts w:eastAsia="Times New Roman"/>
          <w:lang w:eastAsia="pt-BR"/>
        </w:rPr>
        <w:t>aneiro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epígrafe, e</w:t>
      </w:r>
    </w:p>
    <w:p w:rsidR="0095641B" w:rsidRPr="006F4E93" w:rsidRDefault="0095641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5641B" w:rsidRPr="00967311" w:rsidRDefault="004247FF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Considerando o Parecer de Admissibilidade apresentado pelo relator, conselheiro </w:t>
      </w:r>
      <w:r w:rsidR="00945175">
        <w:rPr>
          <w:rFonts w:eastAsia="Times New Roman"/>
          <w:lang w:eastAsia="pt-BR"/>
        </w:rPr>
        <w:t>José Augusto Bessa Júnior</w:t>
      </w:r>
      <w:r w:rsidR="0076485E" w:rsidRPr="00967311">
        <w:rPr>
          <w:rFonts w:eastAsia="Times New Roman"/>
          <w:spacing w:val="4"/>
          <w:lang w:eastAsia="pt-BR"/>
        </w:rPr>
        <w:t>;</w:t>
      </w:r>
      <w:r w:rsidR="0095641B" w:rsidRPr="00967311">
        <w:rPr>
          <w:rFonts w:eastAsia="Times New Roman"/>
          <w:lang w:eastAsia="pt-BR"/>
        </w:rPr>
        <w:t xml:space="preserve"> e </w:t>
      </w:r>
    </w:p>
    <w:p w:rsidR="006C5E21" w:rsidRPr="0096731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EE49A6" w:rsidRDefault="008F6D2E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Considerando</w:t>
      </w:r>
      <w:r w:rsidR="003F6D7B" w:rsidRPr="006F4E93">
        <w:rPr>
          <w:rFonts w:eastAsia="Times New Roman"/>
          <w:lang w:eastAsia="pt-BR"/>
        </w:rPr>
        <w:t xml:space="preserve"> as determinações do art.</w:t>
      </w:r>
      <w:r w:rsidR="004247FF" w:rsidRPr="006F4E93">
        <w:rPr>
          <w:rFonts w:eastAsia="Times New Roman"/>
          <w:lang w:eastAsia="pt-BR"/>
        </w:rPr>
        <w:t xml:space="preserve"> </w:t>
      </w:r>
      <w:r w:rsidR="003F6D7B" w:rsidRPr="006F4E93">
        <w:rPr>
          <w:rFonts w:eastAsia="Times New Roman"/>
          <w:lang w:eastAsia="pt-BR"/>
        </w:rPr>
        <w:t>2</w:t>
      </w:r>
      <w:r w:rsidR="0077040F">
        <w:rPr>
          <w:rFonts w:eastAsia="Times New Roman"/>
          <w:lang w:eastAsia="pt-BR"/>
        </w:rPr>
        <w:t>0</w:t>
      </w:r>
      <w:r w:rsidR="003F6D7B" w:rsidRPr="006F4E93">
        <w:rPr>
          <w:rFonts w:eastAsia="Times New Roman"/>
          <w:lang w:eastAsia="pt-BR"/>
        </w:rPr>
        <w:t xml:space="preserve"> da Resolução 143, de 23 de junho de 2017 que estabelece o juízo de admissibilidade da CED-CAU/AM;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EF00C2" w:rsidRPr="00EF00C2" w:rsidRDefault="00EF00C2" w:rsidP="00EF00C2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709"/>
        <w:contextualSpacing/>
        <w:jc w:val="both"/>
        <w:textAlignment w:val="auto"/>
        <w:rPr>
          <w:rFonts w:eastAsia="Cambria" w:cs="Times New Roman"/>
          <w:kern w:val="0"/>
          <w:lang w:eastAsia="en-US" w:bidi="ar-SA"/>
        </w:rPr>
      </w:pPr>
      <w:r w:rsidRPr="00EF00C2">
        <w:rPr>
          <w:rFonts w:eastAsia="Cambria" w:cs="Times New Roman"/>
          <w:kern w:val="0"/>
          <w:lang w:eastAsia="en-US" w:bidi="ar-SA"/>
        </w:rPr>
        <w:t>Aprovar o não acatamento da denúncia e a consequente determinação do seu arquivamento liminar, nos termos do parecer do relator;</w:t>
      </w:r>
    </w:p>
    <w:p w:rsidR="00EF00C2" w:rsidRPr="00EF00C2" w:rsidRDefault="00EF00C2" w:rsidP="00EF00C2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709"/>
        <w:contextualSpacing/>
        <w:jc w:val="both"/>
        <w:textAlignment w:val="auto"/>
        <w:rPr>
          <w:rFonts w:eastAsia="Cambria" w:cs="Times New Roman"/>
          <w:kern w:val="0"/>
          <w:lang w:eastAsia="en-US" w:bidi="ar-SA"/>
        </w:rPr>
      </w:pPr>
      <w:r w:rsidRPr="00EF00C2">
        <w:rPr>
          <w:rFonts w:eastAsia="Cambria" w:cs="Times New Roman"/>
          <w:kern w:val="0"/>
          <w:lang w:eastAsia="en-US" w:bidi="ar-SA"/>
        </w:rPr>
        <w:t>Intimar o denunciante desta decisão, cabendo interposição de recurso ao Plenário do CAU/RS no prazo de 10 (dez) dias, nos termos do art. 22 da Resolução n° 143 do CAU/BR.</w:t>
      </w:r>
    </w:p>
    <w:p w:rsidR="00EF00C2" w:rsidRPr="00EF00C2" w:rsidRDefault="00EF00C2" w:rsidP="00EF00C2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709"/>
        <w:contextualSpacing/>
        <w:jc w:val="both"/>
        <w:textAlignment w:val="auto"/>
        <w:rPr>
          <w:rFonts w:eastAsia="Cambria" w:cs="Times New Roman"/>
          <w:kern w:val="0"/>
          <w:lang w:eastAsia="en-US" w:bidi="ar-SA"/>
        </w:rPr>
      </w:pPr>
      <w:r w:rsidRPr="00EF00C2">
        <w:rPr>
          <w:rFonts w:eastAsia="Cambria" w:cs="Times New Roman"/>
          <w:kern w:val="0"/>
          <w:lang w:eastAsia="en-US" w:bidi="ar-SA"/>
        </w:rPr>
        <w:t>Intimar a parte denunciada da decisão, informando que cabe recurso.</w:t>
      </w:r>
    </w:p>
    <w:p w:rsidR="00EF00C2" w:rsidRPr="00EF00C2" w:rsidRDefault="00EF00C2" w:rsidP="00EF00C2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709"/>
        <w:contextualSpacing/>
        <w:jc w:val="both"/>
        <w:textAlignment w:val="auto"/>
        <w:rPr>
          <w:rFonts w:eastAsia="Cambria" w:cs="Times New Roman"/>
          <w:kern w:val="0"/>
          <w:lang w:eastAsia="en-US" w:bidi="ar-SA"/>
        </w:rPr>
      </w:pPr>
      <w:r w:rsidRPr="00EF00C2">
        <w:rPr>
          <w:rFonts w:eastAsia="Cambria" w:cs="Times New Roman"/>
          <w:kern w:val="0"/>
          <w:lang w:eastAsia="en-US" w:bidi="ar-SA"/>
        </w:rPr>
        <w:t>Caso haja interposição de recurso, oficiar a parte denunciada para que, querendo, apresente contrarrazões no prazo de 10 (dez) dias.</w:t>
      </w:r>
    </w:p>
    <w:p w:rsidR="0021517C" w:rsidRPr="0021517C" w:rsidRDefault="0021517C" w:rsidP="00714891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B322E4" w:rsidRDefault="00B322E4" w:rsidP="00B322E4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  <w:r>
        <w:rPr>
          <w:rFonts w:eastAsia="Times New Roman" w:cs="Times New Roman"/>
          <w:lang w:eastAsia="pt-BR"/>
        </w:rPr>
        <w:t>Com 04 votos favoráveis dos conselheiros Fabrício Lopes Santos; José Augusto Bessa Júnior, Edmar de Oliveira Andrade e Ivone Rocha de Sousa Leite; 00 votos contrários; 00 abstenções dos conselheiros e 00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  <w:bookmarkStart w:id="1" w:name="_GoBack"/>
      <w:bookmarkEnd w:id="1"/>
    </w:p>
    <w:p w:rsidR="00EF00C2" w:rsidRDefault="00EF00C2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21517C">
        <w:rPr>
          <w:rFonts w:eastAsia="Times New Roman"/>
          <w:lang w:eastAsia="pt-BR"/>
        </w:rPr>
        <w:t>0</w:t>
      </w:r>
      <w:r w:rsidR="004530DD">
        <w:rPr>
          <w:rFonts w:eastAsia="Times New Roman"/>
          <w:lang w:eastAsia="pt-BR"/>
        </w:rPr>
        <w:t>7</w:t>
      </w:r>
      <w:r w:rsidR="0076485E">
        <w:rPr>
          <w:rFonts w:eastAsia="Times New Roman"/>
          <w:lang w:eastAsia="pt-BR"/>
        </w:rPr>
        <w:t xml:space="preserve"> de </w:t>
      </w:r>
      <w:r w:rsidR="0077040F">
        <w:rPr>
          <w:rFonts w:eastAsia="Times New Roman"/>
          <w:lang w:eastAsia="pt-BR"/>
        </w:rPr>
        <w:t>j</w:t>
      </w:r>
      <w:r w:rsidR="0021517C">
        <w:rPr>
          <w:rFonts w:eastAsia="Times New Roman"/>
          <w:lang w:eastAsia="pt-BR"/>
        </w:rPr>
        <w:t>aneiro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EF00C2" w:rsidRDefault="00EF00C2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</w:t>
      </w:r>
      <w:r w:rsidR="006D1CDE">
        <w:rPr>
          <w:rFonts w:eastAsia="Calibri"/>
          <w:b/>
          <w:lang w:eastAsia="pt-BR"/>
        </w:rPr>
        <w:t xml:space="preserve"> </w:t>
      </w:r>
      <w:r w:rsidRPr="006F4E93">
        <w:rPr>
          <w:rFonts w:eastAsia="Calibri"/>
          <w:b/>
          <w:lang w:eastAsia="pt-BR"/>
        </w:rPr>
        <w:t xml:space="preserve">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6F4E93">
        <w:rPr>
          <w:rFonts w:eastAsia="Times New Roman"/>
          <w:b/>
          <w:caps/>
          <w:spacing w:val="4"/>
        </w:rPr>
        <w:t>Edmar de oliveira andrade 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6D1CDE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6D1CDE" w:rsidRPr="006F4E93" w:rsidRDefault="006D1CDE" w:rsidP="006D1CD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3" w:name="_Hlk29372053"/>
      <w:r>
        <w:rPr>
          <w:rFonts w:eastAsia="Times New Roman"/>
          <w:b/>
          <w:caps/>
          <w:spacing w:val="4"/>
        </w:rPr>
        <w:t xml:space="preserve">josé augusto bessa júnior     </w:t>
      </w:r>
      <w:r w:rsidRPr="006F4E93">
        <w:rPr>
          <w:rFonts w:eastAsia="Times New Roman"/>
          <w:b/>
          <w:caps/>
          <w:spacing w:val="4"/>
        </w:rPr>
        <w:t xml:space="preserve">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D1CDE" w:rsidRPr="006F4E93" w:rsidRDefault="006D1CDE" w:rsidP="006D1CD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bookmarkEnd w:id="3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1E26B8" w:rsidRPr="006F4E93" w:rsidRDefault="001E26B8" w:rsidP="001E26B8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1E26B8" w:rsidRPr="006F4E93" w:rsidRDefault="001E26B8" w:rsidP="001E26B8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1E26B8" w:rsidRPr="00D5686D" w:rsidRDefault="001E26B8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1E26B8" w:rsidRPr="00D568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FF" w:rsidRDefault="004513FF">
      <w:r>
        <w:separator/>
      </w:r>
    </w:p>
  </w:endnote>
  <w:endnote w:type="continuationSeparator" w:id="0">
    <w:p w:rsidR="004513FF" w:rsidRDefault="004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atendimento@cauam.gov.br</w:t>
    </w:r>
  </w:p>
  <w:p w:rsidR="00854190" w:rsidRPr="006D1CDE" w:rsidRDefault="004513FF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FF" w:rsidRDefault="004513FF">
      <w:r>
        <w:rPr>
          <w:color w:val="000000"/>
        </w:rPr>
        <w:separator/>
      </w:r>
    </w:p>
  </w:footnote>
  <w:footnote w:type="continuationSeparator" w:id="0">
    <w:p w:rsidR="004513FF" w:rsidRDefault="0045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600C"/>
    <w:rsid w:val="000210B0"/>
    <w:rsid w:val="00027E8C"/>
    <w:rsid w:val="00074B03"/>
    <w:rsid w:val="0008422D"/>
    <w:rsid w:val="000B64B5"/>
    <w:rsid w:val="000B7018"/>
    <w:rsid w:val="000C6098"/>
    <w:rsid w:val="000C7CD4"/>
    <w:rsid w:val="000D0E47"/>
    <w:rsid w:val="000E65A0"/>
    <w:rsid w:val="000F7A32"/>
    <w:rsid w:val="00133330"/>
    <w:rsid w:val="00183BC5"/>
    <w:rsid w:val="001B0211"/>
    <w:rsid w:val="001B2D83"/>
    <w:rsid w:val="001C3F8C"/>
    <w:rsid w:val="001D3C46"/>
    <w:rsid w:val="001E26B8"/>
    <w:rsid w:val="001E44CB"/>
    <w:rsid w:val="00204D81"/>
    <w:rsid w:val="00214AA4"/>
    <w:rsid w:val="0021517C"/>
    <w:rsid w:val="0022344F"/>
    <w:rsid w:val="00260235"/>
    <w:rsid w:val="002B1069"/>
    <w:rsid w:val="002F2A29"/>
    <w:rsid w:val="002F7F11"/>
    <w:rsid w:val="003232F2"/>
    <w:rsid w:val="00330FCD"/>
    <w:rsid w:val="003347F5"/>
    <w:rsid w:val="0036035A"/>
    <w:rsid w:val="00393D0D"/>
    <w:rsid w:val="003B1AC1"/>
    <w:rsid w:val="003C7892"/>
    <w:rsid w:val="003F6D7B"/>
    <w:rsid w:val="004247FF"/>
    <w:rsid w:val="004411E4"/>
    <w:rsid w:val="004513FF"/>
    <w:rsid w:val="004530DD"/>
    <w:rsid w:val="004621C7"/>
    <w:rsid w:val="0047432C"/>
    <w:rsid w:val="00477E18"/>
    <w:rsid w:val="004A035A"/>
    <w:rsid w:val="004C1CD8"/>
    <w:rsid w:val="005409D8"/>
    <w:rsid w:val="00565F0E"/>
    <w:rsid w:val="005B2620"/>
    <w:rsid w:val="005F3D4E"/>
    <w:rsid w:val="00637BE8"/>
    <w:rsid w:val="00650DDD"/>
    <w:rsid w:val="006677E4"/>
    <w:rsid w:val="00676FD3"/>
    <w:rsid w:val="0068258D"/>
    <w:rsid w:val="006C5E21"/>
    <w:rsid w:val="006D1CDE"/>
    <w:rsid w:val="006D668C"/>
    <w:rsid w:val="006E3FB5"/>
    <w:rsid w:val="006E7B43"/>
    <w:rsid w:val="006F4E93"/>
    <w:rsid w:val="00714606"/>
    <w:rsid w:val="00714891"/>
    <w:rsid w:val="00723750"/>
    <w:rsid w:val="00732E77"/>
    <w:rsid w:val="00745F50"/>
    <w:rsid w:val="007502D4"/>
    <w:rsid w:val="0076485E"/>
    <w:rsid w:val="0077040F"/>
    <w:rsid w:val="007920E7"/>
    <w:rsid w:val="007F142A"/>
    <w:rsid w:val="00803055"/>
    <w:rsid w:val="00807B22"/>
    <w:rsid w:val="00835C90"/>
    <w:rsid w:val="00840AE3"/>
    <w:rsid w:val="0085089E"/>
    <w:rsid w:val="00865A0D"/>
    <w:rsid w:val="00894A37"/>
    <w:rsid w:val="00894A4F"/>
    <w:rsid w:val="008C157E"/>
    <w:rsid w:val="008C2502"/>
    <w:rsid w:val="008E2E93"/>
    <w:rsid w:val="008F6D2E"/>
    <w:rsid w:val="00901EB6"/>
    <w:rsid w:val="00920445"/>
    <w:rsid w:val="00921107"/>
    <w:rsid w:val="00924DE1"/>
    <w:rsid w:val="00925FBF"/>
    <w:rsid w:val="00942433"/>
    <w:rsid w:val="00944EB7"/>
    <w:rsid w:val="00945175"/>
    <w:rsid w:val="009545F8"/>
    <w:rsid w:val="0095641B"/>
    <w:rsid w:val="00960C9F"/>
    <w:rsid w:val="00967311"/>
    <w:rsid w:val="0097240D"/>
    <w:rsid w:val="00992380"/>
    <w:rsid w:val="009A0B34"/>
    <w:rsid w:val="009B0069"/>
    <w:rsid w:val="009F4974"/>
    <w:rsid w:val="009F4A10"/>
    <w:rsid w:val="009F76FE"/>
    <w:rsid w:val="00A25C66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22E4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408E"/>
    <w:rsid w:val="00CB3A0E"/>
    <w:rsid w:val="00D02D17"/>
    <w:rsid w:val="00D120BA"/>
    <w:rsid w:val="00D31B71"/>
    <w:rsid w:val="00D33A40"/>
    <w:rsid w:val="00D5686D"/>
    <w:rsid w:val="00D63527"/>
    <w:rsid w:val="00DD1FCD"/>
    <w:rsid w:val="00DF67B4"/>
    <w:rsid w:val="00E229A8"/>
    <w:rsid w:val="00E31055"/>
    <w:rsid w:val="00E31146"/>
    <w:rsid w:val="00E36D74"/>
    <w:rsid w:val="00E70D91"/>
    <w:rsid w:val="00E80751"/>
    <w:rsid w:val="00E87FAC"/>
    <w:rsid w:val="00EA1BD0"/>
    <w:rsid w:val="00EC20F6"/>
    <w:rsid w:val="00EC302F"/>
    <w:rsid w:val="00EE49A6"/>
    <w:rsid w:val="00EF00C2"/>
    <w:rsid w:val="00F00886"/>
    <w:rsid w:val="00F079D6"/>
    <w:rsid w:val="00F07F8E"/>
    <w:rsid w:val="00F22FD9"/>
    <w:rsid w:val="00F3478B"/>
    <w:rsid w:val="00F370D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AFDC0"/>
  <w15:docId w15:val="{8C0572D2-566E-4CF3-823B-29EFD8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0E85-B41F-40DC-A2B4-C5F95261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Bruna</cp:lastModifiedBy>
  <cp:revision>24</cp:revision>
  <cp:lastPrinted>2018-08-10T13:20:00Z</cp:lastPrinted>
  <dcterms:created xsi:type="dcterms:W3CDTF">2019-02-08T14:09:00Z</dcterms:created>
  <dcterms:modified xsi:type="dcterms:W3CDTF">2020-01-08T15:01:00Z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