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432B2BA" w14:textId="3F45EABD" w:rsidR="00431A25" w:rsidRPr="007267F4" w:rsidRDefault="00223D90" w:rsidP="007439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74398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D64F1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4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50052B92" w:rsidR="00F74010" w:rsidRPr="007267F4" w:rsidRDefault="00D64F1B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08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225EA0E3" w:rsidR="00F74010" w:rsidRPr="00F74010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Horário: 09h:</w:t>
            </w:r>
            <w:r w:rsidR="00D64F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15</w:t>
            </w: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às 1</w:t>
            </w:r>
            <w:r w:rsidR="00D64F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1</w:t>
            </w: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h:</w:t>
            </w:r>
            <w:r w:rsidR="00D64F1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05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7267F4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476EB3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7267F4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4FA29CDE" w:rsidR="003F56AF" w:rsidRPr="007267F4" w:rsidRDefault="00D64F1B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D64F1B">
              <w:rPr>
                <w:rFonts w:asciiTheme="minorHAnsi" w:eastAsia="Times New Roman" w:hAnsiTheme="minorHAnsi" w:cstheme="minorHAnsi"/>
                <w:lang w:eastAsia="pt-BR"/>
              </w:rPr>
              <w:t xml:space="preserve">Isabelle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</w:t>
            </w:r>
            <w:r w:rsidRPr="00D64F1B">
              <w:rPr>
                <w:rFonts w:asciiTheme="minorHAnsi" w:eastAsia="Times New Roman" w:hAnsiTheme="minorHAnsi" w:cstheme="minorHAnsi"/>
                <w:lang w:eastAsia="pt-BR"/>
              </w:rPr>
              <w:t xml:space="preserve">aciel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L</w:t>
            </w:r>
            <w:r w:rsidRPr="00D64F1B">
              <w:rPr>
                <w:rFonts w:asciiTheme="minorHAnsi" w:eastAsia="Times New Roman" w:hAnsiTheme="minorHAnsi" w:cstheme="minorHAnsi"/>
                <w:lang w:eastAsia="pt-BR"/>
              </w:rPr>
              <w:t>ima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23F0F2D8" w:rsidR="003F56AF" w:rsidRPr="007267F4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  <w:r w:rsidR="00D64F1B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Suplente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7267F4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4C2F3EFA" w:rsidR="00431A25" w:rsidRPr="007267F4" w:rsidRDefault="00431A25" w:rsidP="0074398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D64F1B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</w:t>
            </w:r>
            <w:r w:rsidR="0074398F">
              <w:rPr>
                <w:rFonts w:asciiTheme="minorHAnsi" w:eastAsia="Times New Roman" w:hAnsiTheme="minorHAnsi" w:cstheme="minorHAnsi"/>
                <w:b/>
                <w:lang w:eastAsia="pt-BR"/>
              </w:rPr>
              <w:t>20</w:t>
            </w:r>
          </w:p>
        </w:tc>
      </w:tr>
      <w:tr w:rsidR="00431A25" w:rsidRPr="007267F4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73C0FF0E" w:rsidR="00431A25" w:rsidRPr="007267F4" w:rsidRDefault="00476EB3" w:rsidP="00D64F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</w:t>
            </w:r>
            <w:r w:rsidR="00D64F1B">
              <w:rPr>
                <w:rFonts w:asciiTheme="minorHAnsi" w:eastAsia="Times New Roman" w:hAnsiTheme="minorHAnsi" w:cstheme="minorHAnsi"/>
                <w:lang w:eastAsia="pt-BR"/>
              </w:rPr>
              <w:t xml:space="preserve"> sumula anterior,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D64F1B">
              <w:rPr>
                <w:rFonts w:asciiTheme="minorHAnsi" w:eastAsia="Times New Roman" w:hAnsiTheme="minorHAnsi" w:cstheme="minorHAnsi"/>
                <w:lang w:eastAsia="pt-BR"/>
              </w:rPr>
              <w:t xml:space="preserve">Posteriormente contou com a presença da conselheira suplente </w:t>
            </w:r>
            <w:r w:rsidR="00D64F1B" w:rsidRPr="00D64F1B">
              <w:rPr>
                <w:rFonts w:asciiTheme="minorHAnsi" w:eastAsia="Times New Roman" w:hAnsiTheme="minorHAnsi" w:cstheme="minorHAnsi"/>
                <w:lang w:eastAsia="pt-BR"/>
              </w:rPr>
              <w:t>ISABELLE MACIEL LIMA</w:t>
            </w:r>
            <w:r w:rsidR="00D64F1B">
              <w:rPr>
                <w:rFonts w:asciiTheme="minorHAnsi" w:eastAsia="Times New Roman" w:hAnsiTheme="minorHAnsi" w:cstheme="minorHAnsi"/>
                <w:lang w:eastAsia="pt-BR"/>
              </w:rPr>
              <w:t xml:space="preserve">, conforme ausência justificada informada pela </w:t>
            </w:r>
            <w:proofErr w:type="gramStart"/>
            <w:r w:rsidR="00D64F1B">
              <w:rPr>
                <w:rFonts w:asciiTheme="minorHAnsi" w:eastAsia="Times New Roman" w:hAnsiTheme="minorHAnsi" w:cstheme="minorHAnsi"/>
                <w:lang w:eastAsia="pt-BR"/>
              </w:rPr>
              <w:t xml:space="preserve">conselheira </w:t>
            </w:r>
            <w:r w:rsidR="00D64F1B">
              <w:t xml:space="preserve"> </w:t>
            </w:r>
            <w:r w:rsidR="00D64F1B" w:rsidRPr="00D64F1B">
              <w:rPr>
                <w:rFonts w:asciiTheme="minorHAnsi" w:eastAsia="Times New Roman" w:hAnsiTheme="minorHAnsi" w:cstheme="minorHAnsi"/>
                <w:lang w:eastAsia="pt-BR"/>
              </w:rPr>
              <w:t>Ivone</w:t>
            </w:r>
            <w:proofErr w:type="gramEnd"/>
            <w:r w:rsidR="00D64F1B" w:rsidRPr="00D64F1B">
              <w:rPr>
                <w:rFonts w:asciiTheme="minorHAnsi" w:eastAsia="Times New Roman" w:hAnsiTheme="minorHAnsi" w:cstheme="minorHAnsi"/>
                <w:lang w:eastAsia="pt-BR"/>
              </w:rPr>
              <w:t xml:space="preserve"> Rocha de Sousa Leite</w:t>
            </w:r>
            <w:r w:rsidR="00D64F1B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64E54C4D" w:rsidR="00431A25" w:rsidRPr="00047842" w:rsidRDefault="000D729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D7295">
              <w:rPr>
                <w:rFonts w:asciiTheme="minorHAnsi" w:eastAsia="Times New Roman" w:hAnsiTheme="minorHAnsi" w:cstheme="minorHAnsi"/>
                <w:b/>
                <w:lang w:eastAsia="pt-BR"/>
              </w:rPr>
              <w:t>DISTRIBUIÇÃO DE PROCESSO ÉTICO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F3C47B8" w:rsidR="00431A25" w:rsidRPr="007267F4" w:rsidRDefault="00F11DF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7267F4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361E0F1B" w:rsidR="0074398F" w:rsidRPr="007267F4" w:rsidRDefault="000D7295" w:rsidP="0074398F">
            <w:pPr>
              <w:rPr>
                <w:rFonts w:asciiTheme="minorHAnsi" w:hAnsiTheme="minorHAnsi" w:cstheme="minorHAnsi"/>
              </w:rPr>
            </w:pPr>
            <w:r w:rsidRPr="000D7295">
              <w:rPr>
                <w:rFonts w:asciiTheme="minorHAnsi" w:hAnsiTheme="minorHAnsi" w:cstheme="minorHAnsi"/>
              </w:rPr>
              <w:t>Designação de relator Denúncia n. 25298 (Protocolo n. 1080105/2020)</w:t>
            </w:r>
            <w:r>
              <w:rPr>
                <w:rFonts w:asciiTheme="minorHAnsi" w:hAnsiTheme="minorHAnsi" w:cstheme="minorHAnsi"/>
              </w:rPr>
              <w:t xml:space="preserve"> – Distribuído ao conselheiro Fabrício Santos.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423066EF" w:rsidR="00431A25" w:rsidRPr="00DF1EF8" w:rsidRDefault="000D729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 de fiscalização </w:t>
            </w:r>
            <w:r w:rsidR="009A2129"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431A25" w:rsidRPr="007267F4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542C4B46" w:rsidR="00431A25" w:rsidRPr="007267F4" w:rsidRDefault="000D729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ASSJUR </w:t>
            </w:r>
          </w:p>
        </w:tc>
      </w:tr>
      <w:tr w:rsidR="00894B90" w:rsidRPr="007267F4" w14:paraId="57E7204A" w14:textId="6AE7B58C" w:rsidTr="00D90776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562C9CBE" w14:textId="3FC48361" w:rsidR="00894B90" w:rsidRPr="007267F4" w:rsidRDefault="000D7295" w:rsidP="000D7295">
            <w:pPr>
              <w:spacing w:after="200" w:line="276" w:lineRule="auto"/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Quanto ao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processo 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>de fiscalização n. 10000101138 (Protocolo n. 1066951/2020)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sendo o Relator Edmar Andrade, verificado o grau de tramitação, seria pertinente uma oitiva conforme informado pela assessoria jurídica, assim será realizada uma consulta ao CAU/BR, se há procedimentos já implementados quanto a possibilidade de oitivas no caráter videoconferência, conforme a situação atual da Pandemia COVID-19. </w:t>
            </w:r>
          </w:p>
        </w:tc>
      </w:tr>
      <w:tr w:rsidR="00894B90" w:rsidRPr="007267F4" w14:paraId="0AEF6CB1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4FE43722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7267F4" w14:paraId="604C7B85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04BAB8C1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3AD6DF97" w14:textId="56C73E81" w:rsidR="00894B90" w:rsidRPr="00DE409D" w:rsidRDefault="004B3CBD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>ANÁLISE DE DEFESA</w:t>
            </w:r>
          </w:p>
        </w:tc>
      </w:tr>
      <w:tr w:rsidR="00894B90" w:rsidRPr="007267F4" w14:paraId="0BEFAA33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7CC4483C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Relator: </w:t>
            </w:r>
            <w:r w:rsidR="004B3CBD" w:rsidRPr="009E789D">
              <w:rPr>
                <w:rFonts w:asciiTheme="minorHAnsi" w:hAnsiTheme="minorHAnsi"/>
                <w:color w:val="000000"/>
                <w:bdr w:val="none" w:sz="0" w:space="0" w:color="auto" w:frame="1"/>
              </w:rPr>
              <w:t xml:space="preserve"> </w:t>
            </w:r>
            <w:r w:rsidR="004B3CBD" w:rsidRPr="009E789D">
              <w:rPr>
                <w:rFonts w:asciiTheme="minorHAnsi" w:hAnsiTheme="minorHAnsi"/>
                <w:color w:val="000000"/>
                <w:bdr w:val="none" w:sz="0" w:space="0" w:color="auto" w:frame="1"/>
              </w:rPr>
              <w:t>Edmar Andrade</w:t>
            </w:r>
          </w:p>
        </w:tc>
      </w:tr>
      <w:tr w:rsidR="00894B90" w:rsidRPr="007267F4" w14:paraId="6D8C2A2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787F038A" w:rsidR="00894B90" w:rsidRPr="004A52AB" w:rsidRDefault="004B3CBD" w:rsidP="004A52AB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P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rocesso n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>126/2019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após 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>análise de defesa</w:t>
            </w:r>
            <w:r w:rsidR="004A52A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o relator apresentou despacho saneador pela não necessidade de conciliação e solicitou abertura das alegações finais.</w:t>
            </w:r>
          </w:p>
        </w:tc>
      </w:tr>
      <w:tr w:rsidR="00894B90" w:rsidRPr="007267F4" w14:paraId="068FF950" w14:textId="77777777" w:rsidTr="002C09A0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7267F4" w14:paraId="1DA5EE0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11E89B3C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1956451B" w14:textId="0EB541AA" w:rsidR="00894B90" w:rsidRPr="00FD2052" w:rsidRDefault="004A52AB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A52AB">
              <w:rPr>
                <w:rFonts w:asciiTheme="minorHAnsi" w:eastAsia="Times New Roman" w:hAnsiTheme="minorHAnsi" w:cstheme="minorHAnsi"/>
                <w:b/>
                <w:lang w:eastAsia="pt-BR"/>
              </w:rPr>
              <w:t>ANÁLISE DE DEFESA</w:t>
            </w:r>
          </w:p>
        </w:tc>
      </w:tr>
      <w:tr w:rsidR="00894B90" w:rsidRPr="007267F4" w14:paraId="2AA6B587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1C6E6B2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098F356F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Relator: </w:t>
            </w:r>
            <w:r w:rsidR="004A52AB">
              <w:rPr>
                <w:rFonts w:asciiTheme="minorHAnsi" w:eastAsia="Times New Roman" w:hAnsiTheme="minorHAnsi" w:cstheme="minorHAnsi"/>
                <w:lang w:eastAsia="pt-BR"/>
              </w:rPr>
              <w:t>Fabrício Santos</w:t>
            </w:r>
          </w:p>
        </w:tc>
      </w:tr>
      <w:tr w:rsidR="00894B90" w:rsidRPr="007267F4" w14:paraId="736FF5F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5EED0556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0827B325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Após apresentação de defesa apresentada referente ao Processo nº </w:t>
            </w:r>
            <w:r w:rsidR="004A52AB">
              <w:rPr>
                <w:rFonts w:asciiTheme="minorHAnsi" w:eastAsia="Times New Roman" w:hAnsiTheme="minorHAnsi" w:cstheme="minorHAnsi"/>
                <w:lang w:eastAsia="pt-BR"/>
              </w:rPr>
              <w:t xml:space="preserve">024/2020 – encaminhado a Assessoria Jurídica para Diligências.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94B90" w:rsidRPr="007267F4" w14:paraId="21AD4ED4" w14:textId="77777777" w:rsidTr="00B92C3A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0C50715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94B90" w:rsidRPr="00FD2052" w14:paraId="14168AB1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0B5D637" w14:textId="6572FCC0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2AE7A7A1" w14:textId="28060B67" w:rsidR="00894B90" w:rsidRPr="00FD2052" w:rsidRDefault="004A52AB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>CAU NAS FACULDADES</w:t>
            </w:r>
          </w:p>
        </w:tc>
      </w:tr>
      <w:tr w:rsidR="00894B90" w:rsidRPr="007267F4" w14:paraId="4B8AB61F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FD3772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F53B3" w14:textId="31C66998" w:rsidR="00894B90" w:rsidRPr="007267F4" w:rsidRDefault="004A52AB" w:rsidP="00894B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Coordenador</w:t>
            </w:r>
          </w:p>
        </w:tc>
      </w:tr>
      <w:tr w:rsidR="00894B90" w:rsidRPr="007267F4" w14:paraId="300A6E70" w14:textId="77777777" w:rsidTr="00B92C3A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37990AA" w14:textId="77777777" w:rsidR="00894B90" w:rsidRPr="007267F4" w:rsidRDefault="00894B90" w:rsidP="00894B9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Encaminhamento</w:t>
            </w:r>
          </w:p>
        </w:tc>
        <w:tc>
          <w:tcPr>
            <w:tcW w:w="7751" w:type="dxa"/>
          </w:tcPr>
          <w:p w14:paraId="09AF9597" w14:textId="706274EE" w:rsidR="00894B90" w:rsidRPr="004A52AB" w:rsidRDefault="004A52AB" w:rsidP="004A52AB">
            <w:pPr>
              <w:shd w:val="clear" w:color="auto" w:fill="FFFFFF"/>
              <w:spacing w:line="235" w:lineRule="atLeast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Quanto a 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>elaboração</w:t>
            </w:r>
            <w:r w:rsidRPr="007C729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do material de apresentação nas faculdades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, o conselheiro Edmar Andrade responsável pelo mesmo encaminhará via e-mail aos membros da comissão.</w:t>
            </w:r>
          </w:p>
        </w:tc>
      </w:tr>
      <w:tr w:rsidR="004B1B2A" w14:paraId="27DB6608" w14:textId="77777777" w:rsidTr="007758A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13150131" w14:textId="382E21B5" w:rsidR="004B1B2A" w:rsidRPr="004B1B2A" w:rsidRDefault="004B1B2A" w:rsidP="004B1B2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B1B2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Próxima reunião de comissão: 0</w:t>
            </w:r>
            <w:r w:rsidR="004A52A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6</w:t>
            </w:r>
            <w:r w:rsidRPr="004B1B2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</w:t>
            </w:r>
            <w:r w:rsidR="004A52A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05/</w:t>
            </w:r>
            <w:r w:rsidRPr="004B1B2A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2020</w:t>
            </w:r>
          </w:p>
        </w:tc>
      </w:tr>
    </w:tbl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183AEF" w14:textId="77777777" w:rsidR="0090710B" w:rsidRDefault="0090710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699A296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EFF446F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3EB72F3" w14:textId="77777777" w:rsidR="0090710B" w:rsidRDefault="0090710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5861527" w14:textId="77777777" w:rsidR="004A52AB" w:rsidRDefault="004A52A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4A52A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ISABELLE MACIEL LIMA</w:t>
            </w:r>
            <w:r w:rsidRPr="004A52A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</w:t>
            </w:r>
          </w:p>
          <w:p w14:paraId="42AA6555" w14:textId="084E0E45" w:rsidR="007C7B8B" w:rsidRDefault="0090710B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  <w:r w:rsidR="004A52AB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SUPLENTE</w:t>
            </w:r>
          </w:p>
          <w:p w14:paraId="541910AB" w14:textId="77777777" w:rsidR="00D869B0" w:rsidRPr="007267F4" w:rsidRDefault="00D869B0" w:rsidP="0090710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A5B4DC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1F1557B" w14:textId="77777777" w:rsidR="0090710B" w:rsidRDefault="0090710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F20A523" w14:textId="77777777" w:rsidR="0090710B" w:rsidRPr="007267F4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26BFD91" w14:textId="77777777" w:rsidR="0090710B" w:rsidRDefault="0090710B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1DFE42B3" w14:textId="77777777" w:rsidR="007C7B8B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464E96" w14:textId="33FCA4A2" w:rsidR="00791AFD" w:rsidRPr="007267F4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</w:p>
          <w:p w14:paraId="03C268D7" w14:textId="6480AB9D" w:rsidR="00D869B0" w:rsidRPr="007267F4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EC9213B" w14:textId="5E0F41CA" w:rsidR="009C5F43" w:rsidRDefault="009C5F43" w:rsidP="0090710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67B8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D7295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B6D29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2AB"/>
    <w:rsid w:val="004A5F33"/>
    <w:rsid w:val="004B1B2A"/>
    <w:rsid w:val="004B38C9"/>
    <w:rsid w:val="004B3CB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67AA8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7B8D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4B90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11D9B"/>
    <w:rsid w:val="00B223FE"/>
    <w:rsid w:val="00B27B10"/>
    <w:rsid w:val="00B349E0"/>
    <w:rsid w:val="00B4196B"/>
    <w:rsid w:val="00B420A3"/>
    <w:rsid w:val="00B43A1B"/>
    <w:rsid w:val="00B47571"/>
    <w:rsid w:val="00B542B9"/>
    <w:rsid w:val="00B55108"/>
    <w:rsid w:val="00B5525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851"/>
    <w:rsid w:val="00EB79A1"/>
    <w:rsid w:val="00EB7BFA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82FDD1B2-E5F6-46EB-952E-8D69BAF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C1EB-69ED-4D37-885D-C013E482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14933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Fabian Santos</cp:lastModifiedBy>
  <cp:revision>133</cp:revision>
  <cp:lastPrinted>2020-03-10T13:04:00Z</cp:lastPrinted>
  <dcterms:created xsi:type="dcterms:W3CDTF">2018-01-31T15:50:00Z</dcterms:created>
  <dcterms:modified xsi:type="dcterms:W3CDTF">2020-05-05T21:05:00Z</dcterms:modified>
</cp:coreProperties>
</file>