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04" w:rsidRDefault="00FD6904" w:rsidP="00340A16">
      <w:pPr>
        <w:spacing w:line="360" w:lineRule="auto"/>
        <w:jc w:val="center"/>
        <w:rPr>
          <w:rFonts w:ascii="Times New Roman" w:hAnsi="Times New Roman" w:cs="Times New Roman"/>
          <w:b/>
          <w:sz w:val="24"/>
          <w:szCs w:val="24"/>
        </w:rPr>
      </w:pPr>
    </w:p>
    <w:p w:rsidR="008D745C" w:rsidRPr="00974CD9" w:rsidRDefault="00D60C12" w:rsidP="00340A16">
      <w:pPr>
        <w:spacing w:line="360" w:lineRule="auto"/>
        <w:jc w:val="center"/>
        <w:rPr>
          <w:rFonts w:ascii="Times New Roman" w:hAnsi="Times New Roman" w:cs="Times New Roman"/>
          <w:b/>
          <w:sz w:val="24"/>
          <w:szCs w:val="24"/>
        </w:rPr>
      </w:pPr>
      <w:r w:rsidRPr="00974CD9">
        <w:rPr>
          <w:rFonts w:ascii="Times New Roman" w:hAnsi="Times New Roman" w:cs="Times New Roman"/>
          <w:b/>
          <w:sz w:val="24"/>
          <w:szCs w:val="24"/>
        </w:rPr>
        <w:t xml:space="preserve">PORTARIA </w:t>
      </w:r>
      <w:r w:rsidR="00E06758">
        <w:rPr>
          <w:rFonts w:ascii="Times New Roman" w:hAnsi="Times New Roman" w:cs="Times New Roman"/>
          <w:b/>
          <w:sz w:val="24"/>
          <w:szCs w:val="24"/>
        </w:rPr>
        <w:t xml:space="preserve">NORMATIVA </w:t>
      </w:r>
      <w:r w:rsidR="00915943" w:rsidRPr="00974CD9">
        <w:rPr>
          <w:rFonts w:ascii="Times New Roman" w:hAnsi="Times New Roman" w:cs="Times New Roman"/>
          <w:b/>
          <w:sz w:val="24"/>
          <w:szCs w:val="24"/>
        </w:rPr>
        <w:t>N°</w:t>
      </w:r>
      <w:r w:rsidR="007C14BA">
        <w:rPr>
          <w:rFonts w:ascii="Times New Roman" w:hAnsi="Times New Roman" w:cs="Times New Roman"/>
          <w:b/>
          <w:sz w:val="24"/>
          <w:szCs w:val="24"/>
        </w:rPr>
        <w:t xml:space="preserve"> </w:t>
      </w:r>
      <w:r w:rsidR="009A300E">
        <w:rPr>
          <w:rFonts w:ascii="Times New Roman" w:hAnsi="Times New Roman" w:cs="Times New Roman"/>
          <w:b/>
          <w:sz w:val="24"/>
          <w:szCs w:val="24"/>
        </w:rPr>
        <w:t>13</w:t>
      </w:r>
      <w:r w:rsidR="00915943" w:rsidRPr="00974CD9">
        <w:rPr>
          <w:rFonts w:ascii="Times New Roman" w:hAnsi="Times New Roman" w:cs="Times New Roman"/>
          <w:b/>
          <w:sz w:val="24"/>
          <w:szCs w:val="24"/>
        </w:rPr>
        <w:t xml:space="preserve">, DE </w:t>
      </w:r>
      <w:r w:rsidR="00272867">
        <w:rPr>
          <w:rFonts w:ascii="Times New Roman" w:hAnsi="Times New Roman" w:cs="Times New Roman"/>
          <w:b/>
          <w:sz w:val="24"/>
          <w:szCs w:val="24"/>
        </w:rPr>
        <w:t>2</w:t>
      </w:r>
      <w:r w:rsidR="008C6F44">
        <w:rPr>
          <w:rFonts w:ascii="Times New Roman" w:hAnsi="Times New Roman" w:cs="Times New Roman"/>
          <w:b/>
          <w:sz w:val="24"/>
          <w:szCs w:val="24"/>
        </w:rPr>
        <w:t>5</w:t>
      </w:r>
      <w:r w:rsidR="00272867">
        <w:rPr>
          <w:rFonts w:ascii="Times New Roman" w:hAnsi="Times New Roman" w:cs="Times New Roman"/>
          <w:b/>
          <w:sz w:val="24"/>
          <w:szCs w:val="24"/>
        </w:rPr>
        <w:t xml:space="preserve"> DE </w:t>
      </w:r>
      <w:r w:rsidR="009A300E">
        <w:rPr>
          <w:rFonts w:ascii="Times New Roman" w:hAnsi="Times New Roman" w:cs="Times New Roman"/>
          <w:b/>
          <w:sz w:val="24"/>
          <w:szCs w:val="24"/>
        </w:rPr>
        <w:t>SETEMBRO</w:t>
      </w:r>
      <w:r w:rsidR="007C14BA">
        <w:rPr>
          <w:rFonts w:ascii="Times New Roman" w:hAnsi="Times New Roman" w:cs="Times New Roman"/>
          <w:b/>
          <w:sz w:val="24"/>
          <w:szCs w:val="24"/>
        </w:rPr>
        <w:t xml:space="preserve"> DE 201</w:t>
      </w:r>
      <w:r w:rsidR="001A37CD">
        <w:rPr>
          <w:rFonts w:ascii="Times New Roman" w:hAnsi="Times New Roman" w:cs="Times New Roman"/>
          <w:b/>
          <w:sz w:val="24"/>
          <w:szCs w:val="24"/>
        </w:rPr>
        <w:t>9</w:t>
      </w:r>
      <w:r w:rsidR="008D745C" w:rsidRPr="00974CD9">
        <w:rPr>
          <w:rFonts w:ascii="Times New Roman" w:hAnsi="Times New Roman" w:cs="Times New Roman"/>
          <w:b/>
          <w:sz w:val="24"/>
          <w:szCs w:val="24"/>
        </w:rPr>
        <w:t>.</w:t>
      </w:r>
    </w:p>
    <w:p w:rsidR="008D745C" w:rsidRPr="00974CD9" w:rsidRDefault="002C5E83" w:rsidP="00974CD9">
      <w:pPr>
        <w:pStyle w:val="SemEspaamento"/>
        <w:ind w:left="3969"/>
        <w:jc w:val="both"/>
        <w:rPr>
          <w:rFonts w:ascii="Times New Roman" w:hAnsi="Times New Roman" w:cs="Times New Roman"/>
          <w:sz w:val="24"/>
          <w:szCs w:val="24"/>
        </w:rPr>
      </w:pPr>
      <w:r>
        <w:rPr>
          <w:rFonts w:ascii="Times New Roman" w:hAnsi="Times New Roman" w:cs="Times New Roman"/>
          <w:sz w:val="24"/>
          <w:szCs w:val="24"/>
        </w:rPr>
        <w:t xml:space="preserve">Dispõe sobre o fornecimento de passagens e concessão </w:t>
      </w:r>
      <w:r w:rsidR="00FE47AA">
        <w:rPr>
          <w:rFonts w:ascii="Times New Roman" w:hAnsi="Times New Roman" w:cs="Times New Roman"/>
          <w:sz w:val="24"/>
          <w:szCs w:val="24"/>
        </w:rPr>
        <w:t>de diárias a</w:t>
      </w:r>
      <w:r>
        <w:rPr>
          <w:rFonts w:ascii="Times New Roman" w:hAnsi="Times New Roman" w:cs="Times New Roman"/>
          <w:sz w:val="24"/>
          <w:szCs w:val="24"/>
        </w:rPr>
        <w:t xml:space="preserve"> pessoas a serviço </w:t>
      </w:r>
      <w:r w:rsidR="00915943" w:rsidRPr="00974CD9">
        <w:rPr>
          <w:rFonts w:ascii="Times New Roman" w:hAnsi="Times New Roman" w:cs="Times New Roman"/>
          <w:sz w:val="24"/>
          <w:szCs w:val="24"/>
        </w:rPr>
        <w:t>do CAU/AM</w:t>
      </w:r>
      <w:r w:rsidR="005C4900" w:rsidRPr="00974CD9">
        <w:rPr>
          <w:rFonts w:ascii="Times New Roman" w:hAnsi="Times New Roman" w:cs="Times New Roman"/>
          <w:sz w:val="24"/>
          <w:szCs w:val="24"/>
        </w:rPr>
        <w:t xml:space="preserve"> e dá outras providê</w:t>
      </w:r>
      <w:r w:rsidR="008D745C" w:rsidRPr="00974CD9">
        <w:rPr>
          <w:rFonts w:ascii="Times New Roman" w:hAnsi="Times New Roman" w:cs="Times New Roman"/>
          <w:sz w:val="24"/>
          <w:szCs w:val="24"/>
        </w:rPr>
        <w:t>ncia</w:t>
      </w:r>
      <w:r w:rsidR="005C4900" w:rsidRPr="00974CD9">
        <w:rPr>
          <w:rFonts w:ascii="Times New Roman" w:hAnsi="Times New Roman" w:cs="Times New Roman"/>
          <w:sz w:val="24"/>
          <w:szCs w:val="24"/>
        </w:rPr>
        <w:t>s</w:t>
      </w:r>
      <w:r w:rsidR="008D745C" w:rsidRPr="00974CD9">
        <w:rPr>
          <w:rFonts w:ascii="Times New Roman" w:hAnsi="Times New Roman" w:cs="Times New Roman"/>
          <w:sz w:val="24"/>
          <w:szCs w:val="24"/>
        </w:rPr>
        <w:t>.</w:t>
      </w:r>
    </w:p>
    <w:p w:rsidR="002C5E83" w:rsidRDefault="002C5E83" w:rsidP="00C00AC5">
      <w:pPr>
        <w:pStyle w:val="SemEspaamento"/>
        <w:spacing w:line="360" w:lineRule="auto"/>
        <w:jc w:val="both"/>
        <w:rPr>
          <w:rFonts w:ascii="Times New Roman" w:hAnsi="Times New Roman" w:cs="Times New Roman"/>
          <w:b/>
          <w:sz w:val="24"/>
          <w:szCs w:val="24"/>
        </w:rPr>
      </w:pPr>
    </w:p>
    <w:p w:rsidR="003E515C" w:rsidRDefault="00A81DE4" w:rsidP="003E515C">
      <w:pPr>
        <w:pStyle w:val="SemEspaamento"/>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O </w:t>
      </w:r>
      <w:r w:rsidR="00C00AC5" w:rsidRPr="00C00AC5">
        <w:rPr>
          <w:rFonts w:ascii="Times New Roman" w:hAnsi="Times New Roman" w:cs="Times New Roman"/>
          <w:b/>
          <w:sz w:val="24"/>
          <w:szCs w:val="24"/>
        </w:rPr>
        <w:t>CONSELHO DE ARQUITETURA E URBANISMO DO AMAZONAS</w:t>
      </w:r>
      <w:r w:rsidR="00C00AC5" w:rsidRPr="00C00AC5">
        <w:rPr>
          <w:rFonts w:ascii="Times New Roman" w:hAnsi="Times New Roman" w:cs="Times New Roman"/>
          <w:sz w:val="24"/>
          <w:szCs w:val="24"/>
        </w:rPr>
        <w:t>, no uso das atribuições que lhe</w:t>
      </w:r>
      <w:r>
        <w:rPr>
          <w:rFonts w:ascii="Times New Roman" w:hAnsi="Times New Roman" w:cs="Times New Roman"/>
          <w:sz w:val="24"/>
          <w:szCs w:val="24"/>
        </w:rPr>
        <w:t xml:space="preserve"> conferem o artigo 34, incisos I, II e X da Lei n. 12</w:t>
      </w:r>
      <w:r w:rsidR="00993E7A">
        <w:rPr>
          <w:rFonts w:ascii="Times New Roman" w:hAnsi="Times New Roman" w:cs="Times New Roman"/>
          <w:sz w:val="24"/>
          <w:szCs w:val="24"/>
        </w:rPr>
        <w:t>.</w:t>
      </w:r>
      <w:r>
        <w:rPr>
          <w:rFonts w:ascii="Times New Roman" w:hAnsi="Times New Roman" w:cs="Times New Roman"/>
          <w:sz w:val="24"/>
          <w:szCs w:val="24"/>
        </w:rPr>
        <w:t>378, de 31 de dez</w:t>
      </w:r>
      <w:r w:rsidR="00FE47AA">
        <w:rPr>
          <w:rFonts w:ascii="Times New Roman" w:hAnsi="Times New Roman" w:cs="Times New Roman"/>
          <w:sz w:val="24"/>
          <w:szCs w:val="24"/>
        </w:rPr>
        <w:t>embro de 2010 e o artigo</w:t>
      </w:r>
      <w:r>
        <w:rPr>
          <w:rFonts w:ascii="Times New Roman" w:hAnsi="Times New Roman" w:cs="Times New Roman"/>
          <w:sz w:val="24"/>
          <w:szCs w:val="24"/>
        </w:rPr>
        <w:t xml:space="preserve"> 3º, inciso</w:t>
      </w:r>
      <w:r w:rsidR="00FE47AA">
        <w:rPr>
          <w:rFonts w:ascii="Times New Roman" w:hAnsi="Times New Roman" w:cs="Times New Roman"/>
          <w:sz w:val="24"/>
          <w:szCs w:val="24"/>
        </w:rPr>
        <w:t xml:space="preserve">s </w:t>
      </w:r>
      <w:r w:rsidR="005D4C2E">
        <w:rPr>
          <w:rFonts w:ascii="Times New Roman" w:hAnsi="Times New Roman" w:cs="Times New Roman"/>
          <w:sz w:val="24"/>
          <w:szCs w:val="24"/>
        </w:rPr>
        <w:t>VIII e</w:t>
      </w:r>
      <w:r>
        <w:rPr>
          <w:rFonts w:ascii="Times New Roman" w:hAnsi="Times New Roman" w:cs="Times New Roman"/>
          <w:sz w:val="24"/>
          <w:szCs w:val="24"/>
        </w:rPr>
        <w:t xml:space="preserve"> </w:t>
      </w:r>
      <w:r w:rsidR="005D4C2E">
        <w:rPr>
          <w:rFonts w:ascii="Times New Roman" w:hAnsi="Times New Roman" w:cs="Times New Roman"/>
          <w:sz w:val="24"/>
          <w:szCs w:val="24"/>
        </w:rPr>
        <w:t>IX</w:t>
      </w:r>
      <w:r w:rsidR="00FE47AA">
        <w:rPr>
          <w:rFonts w:ascii="Times New Roman" w:hAnsi="Times New Roman" w:cs="Times New Roman"/>
          <w:sz w:val="24"/>
          <w:szCs w:val="24"/>
        </w:rPr>
        <w:t xml:space="preserve"> do Regimento Interno do CAU/AM;</w:t>
      </w:r>
    </w:p>
    <w:p w:rsidR="00B0179D" w:rsidRDefault="00A81DE4" w:rsidP="003E515C">
      <w:pPr>
        <w:pStyle w:val="SemEspaamento"/>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AC5" w:rsidRPr="00C00AC5">
        <w:rPr>
          <w:rFonts w:ascii="Times New Roman" w:hAnsi="Times New Roman" w:cs="Times New Roman"/>
          <w:b/>
          <w:sz w:val="24"/>
          <w:szCs w:val="24"/>
        </w:rPr>
        <w:t>CONSIDERANDO</w:t>
      </w:r>
      <w:r w:rsidR="000A2E90" w:rsidRPr="00974CD9">
        <w:rPr>
          <w:rFonts w:ascii="Times New Roman" w:hAnsi="Times New Roman" w:cs="Times New Roman"/>
          <w:sz w:val="24"/>
          <w:szCs w:val="24"/>
        </w:rPr>
        <w:t xml:space="preserve"> a regulamentação estabelecida pelo Conselho de Arquitetura e Urbanismo do Brasil (CAU/BR) pela </w:t>
      </w:r>
      <w:r w:rsidR="002C5E83">
        <w:rPr>
          <w:rFonts w:ascii="Times New Roman" w:hAnsi="Times New Roman" w:cs="Times New Roman"/>
          <w:sz w:val="24"/>
          <w:szCs w:val="24"/>
        </w:rPr>
        <w:t xml:space="preserve">Resolução n. 47, de </w:t>
      </w:r>
      <w:proofErr w:type="gramStart"/>
      <w:r w:rsidR="002C5E83">
        <w:rPr>
          <w:rFonts w:ascii="Times New Roman" w:hAnsi="Times New Roman" w:cs="Times New Roman"/>
          <w:sz w:val="24"/>
          <w:szCs w:val="24"/>
        </w:rPr>
        <w:t>9</w:t>
      </w:r>
      <w:proofErr w:type="gramEnd"/>
      <w:r w:rsidR="002C5E83">
        <w:rPr>
          <w:rFonts w:ascii="Times New Roman" w:hAnsi="Times New Roman" w:cs="Times New Roman"/>
          <w:sz w:val="24"/>
          <w:szCs w:val="24"/>
        </w:rPr>
        <w:t xml:space="preserve"> de maio</w:t>
      </w:r>
      <w:r w:rsidR="000A2E90" w:rsidRPr="00974CD9">
        <w:rPr>
          <w:rFonts w:ascii="Times New Roman" w:hAnsi="Times New Roman" w:cs="Times New Roman"/>
          <w:sz w:val="24"/>
          <w:szCs w:val="24"/>
        </w:rPr>
        <w:t xml:space="preserve"> de 2013;</w:t>
      </w:r>
    </w:p>
    <w:p w:rsidR="00B0179D" w:rsidRDefault="00FE47AA" w:rsidP="003E515C">
      <w:pPr>
        <w:pStyle w:val="SemEspaamento"/>
        <w:spacing w:before="240" w:line="360" w:lineRule="auto"/>
        <w:jc w:val="both"/>
        <w:rPr>
          <w:rFonts w:ascii="Times New Roman" w:hAnsi="Times New Roman" w:cs="Times New Roman"/>
          <w:sz w:val="24"/>
          <w:szCs w:val="24"/>
        </w:rPr>
      </w:pPr>
      <w:r w:rsidRPr="00880548">
        <w:rPr>
          <w:rFonts w:ascii="Times New Roman" w:hAnsi="Times New Roman" w:cs="Times New Roman"/>
          <w:b/>
          <w:sz w:val="24"/>
          <w:szCs w:val="24"/>
        </w:rPr>
        <w:t xml:space="preserve">CONSIDERANDO </w:t>
      </w:r>
      <w:r w:rsidR="000A65A1" w:rsidRPr="00880548">
        <w:rPr>
          <w:rFonts w:ascii="Times New Roman" w:hAnsi="Times New Roman" w:cs="Times New Roman"/>
          <w:sz w:val="24"/>
          <w:szCs w:val="24"/>
        </w:rPr>
        <w:t xml:space="preserve">o Despacho do Presidente do CAU/BR referente </w:t>
      </w:r>
      <w:proofErr w:type="gramStart"/>
      <w:r w:rsidR="0024312E" w:rsidRPr="00880548">
        <w:rPr>
          <w:rFonts w:ascii="Times New Roman" w:hAnsi="Times New Roman" w:cs="Times New Roman"/>
          <w:sz w:val="24"/>
          <w:szCs w:val="24"/>
        </w:rPr>
        <w:t>a</w:t>
      </w:r>
      <w:proofErr w:type="gramEnd"/>
      <w:r w:rsidR="0024312E" w:rsidRPr="00880548">
        <w:rPr>
          <w:rFonts w:ascii="Times New Roman" w:hAnsi="Times New Roman" w:cs="Times New Roman"/>
          <w:sz w:val="24"/>
          <w:szCs w:val="24"/>
        </w:rPr>
        <w:t xml:space="preserve"> suspensão dos valores que tenham referência nas disposições suspensas da Resolução CAU/BR nº 47, de 9 de maio de 2013, conforme Recomendação nº 24/2019 expedida pelo Ministério Público Federal por meio da Procuradoria da República do Distrito Federal – 4º Ofício de Atos Administrativos, Consumidor e Ordem Econômica</w:t>
      </w:r>
      <w:r w:rsidRPr="00880548">
        <w:rPr>
          <w:rFonts w:ascii="Times New Roman" w:hAnsi="Times New Roman" w:cs="Times New Roman"/>
          <w:sz w:val="24"/>
          <w:szCs w:val="24"/>
        </w:rPr>
        <w:t>;</w:t>
      </w:r>
    </w:p>
    <w:p w:rsidR="00FE47AA" w:rsidRPr="00FE47AA" w:rsidRDefault="00FE47AA" w:rsidP="003E515C">
      <w:pPr>
        <w:pStyle w:val="SemEspaamento"/>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CONSIDERANDO </w:t>
      </w:r>
      <w:r w:rsidR="00B0179D">
        <w:rPr>
          <w:rFonts w:ascii="Times New Roman" w:hAnsi="Times New Roman" w:cs="Times New Roman"/>
          <w:sz w:val="24"/>
          <w:szCs w:val="24"/>
        </w:rPr>
        <w:t xml:space="preserve">as atribuições conferidas ao Presidente do CAU/AM, no artigo </w:t>
      </w:r>
      <w:r w:rsidR="00490206">
        <w:rPr>
          <w:rFonts w:ascii="Times New Roman" w:hAnsi="Times New Roman" w:cs="Times New Roman"/>
          <w:sz w:val="24"/>
          <w:szCs w:val="24"/>
        </w:rPr>
        <w:t>150</w:t>
      </w:r>
      <w:r w:rsidR="00B0179D">
        <w:rPr>
          <w:rFonts w:ascii="Times New Roman" w:hAnsi="Times New Roman" w:cs="Times New Roman"/>
          <w:sz w:val="24"/>
          <w:szCs w:val="24"/>
        </w:rPr>
        <w:t xml:space="preserve"> do Regimento</w:t>
      </w:r>
      <w:r w:rsidR="00490206">
        <w:rPr>
          <w:rFonts w:ascii="Times New Roman" w:hAnsi="Times New Roman" w:cs="Times New Roman"/>
          <w:sz w:val="24"/>
          <w:szCs w:val="24"/>
        </w:rPr>
        <w:t xml:space="preserve"> Interno</w:t>
      </w:r>
      <w:r w:rsidR="00B0179D">
        <w:rPr>
          <w:rFonts w:ascii="Times New Roman" w:hAnsi="Times New Roman" w:cs="Times New Roman"/>
          <w:sz w:val="24"/>
          <w:szCs w:val="24"/>
        </w:rPr>
        <w:t xml:space="preserve"> do CAU/AM</w:t>
      </w:r>
      <w:r w:rsidR="00490206">
        <w:rPr>
          <w:rFonts w:ascii="Times New Roman" w:hAnsi="Times New Roman" w:cs="Times New Roman"/>
          <w:sz w:val="24"/>
          <w:szCs w:val="24"/>
        </w:rPr>
        <w:t xml:space="preserve">, aprovado </w:t>
      </w:r>
      <w:r w:rsidR="00490206" w:rsidRPr="00433197">
        <w:rPr>
          <w:rFonts w:ascii="Times New Roman" w:hAnsi="Times New Roman"/>
          <w:spacing w:val="1"/>
          <w:sz w:val="24"/>
          <w:szCs w:val="24"/>
        </w:rPr>
        <w:t xml:space="preserve">pela Deliberação Plenária DPAM n° </w:t>
      </w:r>
      <w:r w:rsidR="00490206">
        <w:rPr>
          <w:rFonts w:ascii="Times New Roman" w:hAnsi="Times New Roman"/>
          <w:spacing w:val="1"/>
          <w:sz w:val="24"/>
          <w:szCs w:val="24"/>
        </w:rPr>
        <w:t>109</w:t>
      </w:r>
      <w:r w:rsidR="00490206" w:rsidRPr="00433197">
        <w:rPr>
          <w:rFonts w:ascii="Times New Roman" w:hAnsi="Times New Roman"/>
          <w:spacing w:val="1"/>
          <w:sz w:val="24"/>
          <w:szCs w:val="24"/>
        </w:rPr>
        <w:t>/201</w:t>
      </w:r>
      <w:r w:rsidR="00490206">
        <w:rPr>
          <w:rFonts w:ascii="Times New Roman" w:hAnsi="Times New Roman"/>
          <w:spacing w:val="1"/>
          <w:sz w:val="24"/>
          <w:szCs w:val="24"/>
        </w:rPr>
        <w:t>7</w:t>
      </w:r>
      <w:r w:rsidR="00490206" w:rsidRPr="00433197">
        <w:rPr>
          <w:rFonts w:ascii="Times New Roman" w:hAnsi="Times New Roman"/>
          <w:spacing w:val="1"/>
          <w:sz w:val="24"/>
          <w:szCs w:val="24"/>
        </w:rPr>
        <w:t xml:space="preserve">, adotada na Reunião Plenária Ordinária n° </w:t>
      </w:r>
      <w:r w:rsidR="00490206">
        <w:rPr>
          <w:rFonts w:ascii="Times New Roman" w:hAnsi="Times New Roman"/>
          <w:spacing w:val="1"/>
          <w:sz w:val="24"/>
          <w:szCs w:val="24"/>
        </w:rPr>
        <w:t>68</w:t>
      </w:r>
      <w:r w:rsidR="00490206" w:rsidRPr="00433197">
        <w:rPr>
          <w:rFonts w:ascii="Times New Roman" w:hAnsi="Times New Roman"/>
          <w:spacing w:val="1"/>
          <w:sz w:val="24"/>
          <w:szCs w:val="24"/>
        </w:rPr>
        <w:t xml:space="preserve">, realizada no dia </w:t>
      </w:r>
      <w:r w:rsidR="00490206">
        <w:rPr>
          <w:rFonts w:ascii="Times New Roman" w:hAnsi="Times New Roman"/>
          <w:spacing w:val="1"/>
          <w:sz w:val="24"/>
          <w:szCs w:val="24"/>
        </w:rPr>
        <w:t>18</w:t>
      </w:r>
      <w:r w:rsidR="00490206" w:rsidRPr="00433197">
        <w:rPr>
          <w:rFonts w:ascii="Times New Roman" w:hAnsi="Times New Roman"/>
          <w:spacing w:val="1"/>
          <w:sz w:val="24"/>
          <w:szCs w:val="24"/>
        </w:rPr>
        <w:t xml:space="preserve"> de </w:t>
      </w:r>
      <w:r w:rsidR="00490206">
        <w:rPr>
          <w:rFonts w:ascii="Times New Roman" w:hAnsi="Times New Roman"/>
          <w:spacing w:val="1"/>
          <w:sz w:val="24"/>
          <w:szCs w:val="24"/>
        </w:rPr>
        <w:t>outubro</w:t>
      </w:r>
      <w:r w:rsidR="00490206" w:rsidRPr="00433197">
        <w:rPr>
          <w:rFonts w:ascii="Times New Roman" w:hAnsi="Times New Roman"/>
          <w:spacing w:val="1"/>
          <w:sz w:val="24"/>
          <w:szCs w:val="24"/>
        </w:rPr>
        <w:t xml:space="preserve"> de 201</w:t>
      </w:r>
      <w:r w:rsidR="00490206">
        <w:rPr>
          <w:rFonts w:ascii="Times New Roman" w:hAnsi="Times New Roman"/>
          <w:spacing w:val="1"/>
          <w:sz w:val="24"/>
          <w:szCs w:val="24"/>
        </w:rPr>
        <w:t xml:space="preserve">7. Alterada pela Deliberação Plenária DPAM nº 123/2018, adotada </w:t>
      </w:r>
      <w:r w:rsidR="00490206" w:rsidRPr="00433197">
        <w:rPr>
          <w:rFonts w:ascii="Times New Roman" w:hAnsi="Times New Roman"/>
          <w:spacing w:val="1"/>
          <w:sz w:val="24"/>
          <w:szCs w:val="24"/>
        </w:rPr>
        <w:t xml:space="preserve">na Reunião Plenária Ordinária n° </w:t>
      </w:r>
      <w:r w:rsidR="00490206">
        <w:rPr>
          <w:rFonts w:ascii="Times New Roman" w:hAnsi="Times New Roman"/>
          <w:spacing w:val="1"/>
          <w:sz w:val="24"/>
          <w:szCs w:val="24"/>
        </w:rPr>
        <w:t>73</w:t>
      </w:r>
      <w:r w:rsidR="00490206" w:rsidRPr="00433197">
        <w:rPr>
          <w:rFonts w:ascii="Times New Roman" w:hAnsi="Times New Roman"/>
          <w:spacing w:val="1"/>
          <w:sz w:val="24"/>
          <w:szCs w:val="24"/>
        </w:rPr>
        <w:t xml:space="preserve">, realizada no dia </w:t>
      </w:r>
      <w:r w:rsidR="00490206">
        <w:rPr>
          <w:rFonts w:ascii="Times New Roman" w:hAnsi="Times New Roman"/>
          <w:spacing w:val="1"/>
          <w:sz w:val="24"/>
          <w:szCs w:val="24"/>
        </w:rPr>
        <w:t>28</w:t>
      </w:r>
      <w:r w:rsidR="00490206" w:rsidRPr="00433197">
        <w:rPr>
          <w:rFonts w:ascii="Times New Roman" w:hAnsi="Times New Roman"/>
          <w:spacing w:val="1"/>
          <w:sz w:val="24"/>
          <w:szCs w:val="24"/>
        </w:rPr>
        <w:t xml:space="preserve"> de </w:t>
      </w:r>
      <w:r w:rsidR="00490206">
        <w:rPr>
          <w:rFonts w:ascii="Times New Roman" w:hAnsi="Times New Roman"/>
          <w:spacing w:val="1"/>
          <w:sz w:val="24"/>
          <w:szCs w:val="24"/>
        </w:rPr>
        <w:t>março</w:t>
      </w:r>
      <w:r w:rsidR="00490206" w:rsidRPr="00433197">
        <w:rPr>
          <w:rFonts w:ascii="Times New Roman" w:hAnsi="Times New Roman"/>
          <w:spacing w:val="1"/>
          <w:sz w:val="24"/>
          <w:szCs w:val="24"/>
        </w:rPr>
        <w:t xml:space="preserve"> de 2018</w:t>
      </w:r>
      <w:r w:rsidR="00B0179D">
        <w:rPr>
          <w:rFonts w:ascii="Times New Roman" w:hAnsi="Times New Roman" w:cs="Times New Roman"/>
          <w:sz w:val="24"/>
          <w:szCs w:val="24"/>
        </w:rPr>
        <w:t>;</w:t>
      </w:r>
    </w:p>
    <w:p w:rsidR="008D745C" w:rsidRPr="00C00AC5" w:rsidRDefault="008D745C" w:rsidP="003E515C">
      <w:pPr>
        <w:pStyle w:val="SemEspaamento"/>
        <w:spacing w:before="240" w:line="360" w:lineRule="auto"/>
        <w:jc w:val="both"/>
        <w:rPr>
          <w:rFonts w:ascii="Times New Roman" w:hAnsi="Times New Roman" w:cs="Times New Roman"/>
          <w:b/>
          <w:color w:val="FF0000"/>
          <w:sz w:val="24"/>
          <w:szCs w:val="24"/>
        </w:rPr>
      </w:pPr>
    </w:p>
    <w:p w:rsidR="008D745C" w:rsidRPr="00C00AC5" w:rsidRDefault="008D745C" w:rsidP="00974CD9">
      <w:pPr>
        <w:pStyle w:val="SemEspaamento"/>
        <w:spacing w:line="360" w:lineRule="auto"/>
        <w:jc w:val="both"/>
        <w:rPr>
          <w:rFonts w:ascii="Times New Roman" w:hAnsi="Times New Roman" w:cs="Times New Roman"/>
          <w:b/>
          <w:sz w:val="24"/>
          <w:szCs w:val="24"/>
        </w:rPr>
      </w:pPr>
      <w:r w:rsidRPr="00C00AC5">
        <w:rPr>
          <w:rFonts w:ascii="Times New Roman" w:hAnsi="Times New Roman" w:cs="Times New Roman"/>
          <w:b/>
          <w:sz w:val="24"/>
          <w:szCs w:val="24"/>
        </w:rPr>
        <w:t xml:space="preserve">RESOLVE: </w:t>
      </w:r>
    </w:p>
    <w:p w:rsidR="005C4900" w:rsidRPr="00974CD9" w:rsidRDefault="005C4900" w:rsidP="00974CD9">
      <w:pPr>
        <w:pStyle w:val="SemEspaamento"/>
        <w:spacing w:line="360" w:lineRule="auto"/>
        <w:jc w:val="both"/>
        <w:rPr>
          <w:rFonts w:ascii="Times New Roman" w:hAnsi="Times New Roman" w:cs="Times New Roman"/>
          <w:sz w:val="24"/>
          <w:szCs w:val="24"/>
        </w:rPr>
      </w:pPr>
    </w:p>
    <w:p w:rsidR="008D745C" w:rsidRPr="00974CD9" w:rsidRDefault="008D745C" w:rsidP="00974CD9">
      <w:pPr>
        <w:pStyle w:val="SemEspaamento"/>
        <w:spacing w:line="360" w:lineRule="auto"/>
        <w:jc w:val="both"/>
        <w:rPr>
          <w:rFonts w:ascii="Times New Roman" w:hAnsi="Times New Roman" w:cs="Times New Roman"/>
          <w:sz w:val="24"/>
          <w:szCs w:val="24"/>
        </w:rPr>
      </w:pPr>
      <w:r w:rsidRPr="00340A16">
        <w:rPr>
          <w:rFonts w:ascii="Times New Roman" w:hAnsi="Times New Roman" w:cs="Times New Roman"/>
          <w:b/>
          <w:sz w:val="24"/>
          <w:szCs w:val="24"/>
        </w:rPr>
        <w:t>Art.</w:t>
      </w:r>
      <w:r w:rsidR="005C4900" w:rsidRPr="00340A16">
        <w:rPr>
          <w:rFonts w:ascii="Times New Roman" w:hAnsi="Times New Roman" w:cs="Times New Roman"/>
          <w:b/>
          <w:sz w:val="24"/>
          <w:szCs w:val="24"/>
        </w:rPr>
        <w:t xml:space="preserve"> 1°</w:t>
      </w:r>
      <w:r w:rsidR="00340A16">
        <w:rPr>
          <w:rFonts w:ascii="Times New Roman" w:hAnsi="Times New Roman" w:cs="Times New Roman"/>
          <w:b/>
          <w:sz w:val="24"/>
          <w:szCs w:val="24"/>
        </w:rPr>
        <w:t>.</w:t>
      </w:r>
      <w:r w:rsidRPr="00974CD9">
        <w:rPr>
          <w:rFonts w:ascii="Times New Roman" w:hAnsi="Times New Roman" w:cs="Times New Roman"/>
          <w:sz w:val="24"/>
          <w:szCs w:val="24"/>
        </w:rPr>
        <w:t xml:space="preserve"> </w:t>
      </w:r>
      <w:r w:rsidR="00B0179D" w:rsidRPr="00B0179D">
        <w:rPr>
          <w:rFonts w:ascii="Times New Roman" w:hAnsi="Times New Roman" w:cs="Times New Roman"/>
          <w:sz w:val="24"/>
          <w:szCs w:val="24"/>
        </w:rPr>
        <w:t xml:space="preserve">O Conselho de Arquitetura e </w:t>
      </w:r>
      <w:r w:rsidR="00B0179D">
        <w:rPr>
          <w:rFonts w:ascii="Times New Roman" w:hAnsi="Times New Roman" w:cs="Times New Roman"/>
          <w:sz w:val="24"/>
          <w:szCs w:val="24"/>
        </w:rPr>
        <w:t xml:space="preserve">Urbanismo do Estado do Amazonas – CAU/AM </w:t>
      </w:r>
      <w:r w:rsidR="00B0179D" w:rsidRPr="00B0179D">
        <w:rPr>
          <w:rFonts w:ascii="Times New Roman" w:hAnsi="Times New Roman" w:cs="Times New Roman"/>
          <w:sz w:val="24"/>
          <w:szCs w:val="24"/>
        </w:rPr>
        <w:t>fornecerá passagens e concederá diárias às pessoas que estiverem a seu se</w:t>
      </w:r>
      <w:r w:rsidR="00FE0C8C">
        <w:rPr>
          <w:rFonts w:ascii="Times New Roman" w:hAnsi="Times New Roman" w:cs="Times New Roman"/>
          <w:sz w:val="24"/>
          <w:szCs w:val="24"/>
        </w:rPr>
        <w:t>rviço, observados os termos d</w:t>
      </w:r>
      <w:r w:rsidR="00B0179D" w:rsidRPr="00B0179D">
        <w:rPr>
          <w:rFonts w:ascii="Times New Roman" w:hAnsi="Times New Roman" w:cs="Times New Roman"/>
          <w:sz w:val="24"/>
          <w:szCs w:val="24"/>
        </w:rPr>
        <w:t>a Resolução</w:t>
      </w:r>
      <w:r w:rsidR="00FE0C8C">
        <w:rPr>
          <w:rFonts w:ascii="Times New Roman" w:hAnsi="Times New Roman" w:cs="Times New Roman"/>
          <w:sz w:val="24"/>
          <w:szCs w:val="24"/>
        </w:rPr>
        <w:t xml:space="preserve"> n. 47, de </w:t>
      </w:r>
      <w:proofErr w:type="gramStart"/>
      <w:r w:rsidR="00FE0C8C">
        <w:rPr>
          <w:rFonts w:ascii="Times New Roman" w:hAnsi="Times New Roman" w:cs="Times New Roman"/>
          <w:sz w:val="24"/>
          <w:szCs w:val="24"/>
        </w:rPr>
        <w:t>9</w:t>
      </w:r>
      <w:proofErr w:type="gramEnd"/>
      <w:r w:rsidR="00FE0C8C">
        <w:rPr>
          <w:rFonts w:ascii="Times New Roman" w:hAnsi="Times New Roman" w:cs="Times New Roman"/>
          <w:sz w:val="24"/>
          <w:szCs w:val="24"/>
        </w:rPr>
        <w:t xml:space="preserve"> de maio de 2013 e demais alterações</w:t>
      </w:r>
      <w:r w:rsidR="00B0179D" w:rsidRPr="00B0179D">
        <w:rPr>
          <w:rFonts w:ascii="Times New Roman" w:hAnsi="Times New Roman" w:cs="Times New Roman"/>
          <w:sz w:val="24"/>
          <w:szCs w:val="24"/>
        </w:rPr>
        <w:t>.</w:t>
      </w:r>
      <w:r w:rsidR="00B0179D">
        <w:t xml:space="preserve"> </w:t>
      </w:r>
    </w:p>
    <w:p w:rsidR="005C4900" w:rsidRPr="00974CD9" w:rsidRDefault="005C4900" w:rsidP="00974CD9">
      <w:pPr>
        <w:pStyle w:val="SemEspaamento"/>
        <w:spacing w:line="360" w:lineRule="auto"/>
        <w:jc w:val="both"/>
        <w:rPr>
          <w:rFonts w:ascii="Times New Roman" w:hAnsi="Times New Roman" w:cs="Times New Roman"/>
          <w:sz w:val="24"/>
          <w:szCs w:val="24"/>
        </w:rPr>
      </w:pPr>
    </w:p>
    <w:p w:rsidR="003462DA" w:rsidRDefault="005C4900" w:rsidP="00974CD9">
      <w:pPr>
        <w:pStyle w:val="SemEspaamento"/>
        <w:spacing w:line="360" w:lineRule="auto"/>
        <w:jc w:val="both"/>
        <w:rPr>
          <w:rFonts w:ascii="Times New Roman" w:hAnsi="Times New Roman" w:cs="Times New Roman"/>
          <w:sz w:val="24"/>
          <w:szCs w:val="24"/>
        </w:rPr>
      </w:pPr>
      <w:r w:rsidRPr="00340A16">
        <w:rPr>
          <w:rFonts w:ascii="Times New Roman" w:hAnsi="Times New Roman" w:cs="Times New Roman"/>
          <w:b/>
          <w:sz w:val="24"/>
          <w:szCs w:val="24"/>
        </w:rPr>
        <w:t>Art. 2</w:t>
      </w:r>
      <w:r w:rsidRPr="003462DA">
        <w:rPr>
          <w:rFonts w:ascii="Times New Roman" w:hAnsi="Times New Roman" w:cs="Times New Roman"/>
          <w:sz w:val="24"/>
          <w:szCs w:val="24"/>
        </w:rPr>
        <w:t>°</w:t>
      </w:r>
      <w:r w:rsidR="00340A16" w:rsidRPr="003462DA">
        <w:rPr>
          <w:rFonts w:ascii="Times New Roman" w:hAnsi="Times New Roman" w:cs="Times New Roman"/>
          <w:sz w:val="24"/>
          <w:szCs w:val="24"/>
        </w:rPr>
        <w:t>.</w:t>
      </w:r>
      <w:r w:rsidRPr="00974CD9">
        <w:rPr>
          <w:rFonts w:ascii="Times New Roman" w:hAnsi="Times New Roman" w:cs="Times New Roman"/>
          <w:sz w:val="24"/>
          <w:szCs w:val="24"/>
        </w:rPr>
        <w:t xml:space="preserve"> </w:t>
      </w:r>
      <w:r w:rsidR="003462DA" w:rsidRPr="003462DA">
        <w:rPr>
          <w:rFonts w:ascii="Times New Roman" w:hAnsi="Times New Roman" w:cs="Times New Roman"/>
          <w:sz w:val="24"/>
          <w:szCs w:val="24"/>
        </w:rPr>
        <w:t xml:space="preserve">As passagens serão fornecidas para o transporte aéreo, rodoviário, </w:t>
      </w:r>
      <w:r w:rsidR="003462DA" w:rsidRPr="00993ED6">
        <w:rPr>
          <w:rFonts w:ascii="Times New Roman" w:hAnsi="Times New Roman" w:cs="Times New Roman"/>
          <w:sz w:val="24"/>
          <w:szCs w:val="24"/>
        </w:rPr>
        <w:t>ferroviário</w:t>
      </w:r>
      <w:r w:rsidR="003462DA" w:rsidRPr="003462DA">
        <w:rPr>
          <w:rFonts w:ascii="Times New Roman" w:hAnsi="Times New Roman" w:cs="Times New Roman"/>
          <w:sz w:val="24"/>
          <w:szCs w:val="24"/>
        </w:rPr>
        <w:t xml:space="preserve"> ou aquaviário, ou a combinação destes, com vista a atender às demandas de </w:t>
      </w:r>
      <w:r w:rsidR="003462DA" w:rsidRPr="003462DA">
        <w:rPr>
          <w:rFonts w:ascii="Times New Roman" w:hAnsi="Times New Roman" w:cs="Times New Roman"/>
          <w:sz w:val="24"/>
          <w:szCs w:val="24"/>
        </w:rPr>
        <w:lastRenderedPageBreak/>
        <w:t>deslocamento do local de origem da pessoa a serviço até o local de prestação dos serviços e retorno ao local de origem ou a outro</w:t>
      </w:r>
      <w:r w:rsidR="003462DA">
        <w:rPr>
          <w:rFonts w:ascii="Times New Roman" w:hAnsi="Times New Roman" w:cs="Times New Roman"/>
          <w:sz w:val="24"/>
          <w:szCs w:val="24"/>
        </w:rPr>
        <w:t xml:space="preserve"> destino no território nacional, </w:t>
      </w:r>
      <w:r w:rsidR="003462DA" w:rsidRPr="00993ED6">
        <w:rPr>
          <w:rFonts w:ascii="Times New Roman" w:hAnsi="Times New Roman" w:cs="Times New Roman"/>
          <w:sz w:val="24"/>
          <w:szCs w:val="24"/>
        </w:rPr>
        <w:t>sendo respeitados os critérios de escolha definidos em Resolução.</w:t>
      </w:r>
      <w:r w:rsidR="003462DA">
        <w:rPr>
          <w:rFonts w:ascii="Times New Roman" w:hAnsi="Times New Roman" w:cs="Times New Roman"/>
          <w:sz w:val="24"/>
          <w:szCs w:val="24"/>
        </w:rPr>
        <w:t xml:space="preserve"> </w:t>
      </w:r>
    </w:p>
    <w:p w:rsidR="003462DA" w:rsidRDefault="003462DA" w:rsidP="00974CD9">
      <w:pPr>
        <w:pStyle w:val="SemEspaamento"/>
        <w:spacing w:line="360" w:lineRule="auto"/>
        <w:jc w:val="both"/>
        <w:rPr>
          <w:rFonts w:ascii="Times New Roman" w:hAnsi="Times New Roman" w:cs="Times New Roman"/>
          <w:sz w:val="24"/>
          <w:szCs w:val="24"/>
        </w:rPr>
      </w:pPr>
    </w:p>
    <w:p w:rsidR="009F3091" w:rsidRPr="00974CD9" w:rsidRDefault="009F3091" w:rsidP="00974CD9">
      <w:pPr>
        <w:spacing w:line="360" w:lineRule="auto"/>
        <w:jc w:val="both"/>
        <w:rPr>
          <w:rFonts w:ascii="Times New Roman" w:hAnsi="Times New Roman" w:cs="Times New Roman"/>
          <w:sz w:val="24"/>
          <w:szCs w:val="24"/>
        </w:rPr>
      </w:pPr>
      <w:r w:rsidRPr="00340A16">
        <w:rPr>
          <w:rFonts w:ascii="Times New Roman" w:hAnsi="Times New Roman" w:cs="Times New Roman"/>
          <w:b/>
          <w:sz w:val="24"/>
          <w:szCs w:val="24"/>
        </w:rPr>
        <w:t>Art. 3</w:t>
      </w:r>
      <w:r w:rsidRPr="004F0214">
        <w:rPr>
          <w:rFonts w:ascii="Times New Roman" w:hAnsi="Times New Roman" w:cs="Times New Roman"/>
          <w:sz w:val="24"/>
          <w:szCs w:val="24"/>
        </w:rPr>
        <w:t>°</w:t>
      </w:r>
      <w:r w:rsidR="00340A16" w:rsidRPr="004F0214">
        <w:rPr>
          <w:rFonts w:ascii="Times New Roman" w:hAnsi="Times New Roman" w:cs="Times New Roman"/>
          <w:sz w:val="24"/>
          <w:szCs w:val="24"/>
        </w:rPr>
        <w:t>.</w:t>
      </w:r>
      <w:r w:rsidRPr="00974CD9">
        <w:rPr>
          <w:rFonts w:ascii="Times New Roman" w:hAnsi="Times New Roman" w:cs="Times New Roman"/>
          <w:sz w:val="24"/>
          <w:szCs w:val="24"/>
        </w:rPr>
        <w:t xml:space="preserve"> </w:t>
      </w:r>
      <w:r w:rsidR="004F0214" w:rsidRPr="00F57DF9">
        <w:rPr>
          <w:rFonts w:ascii="Times New Roman" w:hAnsi="Times New Roman" w:cs="Times New Roman"/>
          <w:sz w:val="24"/>
          <w:szCs w:val="24"/>
        </w:rPr>
        <w:t>Em substituição ao fornecimento de passagens previstas no art. 2° e quando houv</w:t>
      </w:r>
      <w:r w:rsidR="005A7505">
        <w:rPr>
          <w:rFonts w:ascii="Times New Roman" w:hAnsi="Times New Roman" w:cs="Times New Roman"/>
          <w:sz w:val="24"/>
          <w:szCs w:val="24"/>
        </w:rPr>
        <w:t xml:space="preserve">er solicitação </w:t>
      </w:r>
      <w:r w:rsidR="004F0214" w:rsidRPr="00F57DF9">
        <w:rPr>
          <w:rFonts w:ascii="Times New Roman" w:hAnsi="Times New Roman" w:cs="Times New Roman"/>
          <w:sz w:val="24"/>
          <w:szCs w:val="24"/>
        </w:rPr>
        <w:t>formalizada pela pessoa designada para o deslocamento a serviço, poderá ser concedida indenização por deslocamento em veículo próprio</w:t>
      </w:r>
      <w:r w:rsidR="005A7505">
        <w:rPr>
          <w:rFonts w:ascii="Times New Roman" w:hAnsi="Times New Roman" w:cs="Times New Roman"/>
          <w:sz w:val="24"/>
          <w:szCs w:val="24"/>
        </w:rPr>
        <w:t xml:space="preserve"> ou alugado</w:t>
      </w:r>
      <w:r w:rsidR="004F0214" w:rsidRPr="00F57DF9">
        <w:rPr>
          <w:rFonts w:ascii="Times New Roman" w:hAnsi="Times New Roman" w:cs="Times New Roman"/>
          <w:sz w:val="24"/>
          <w:szCs w:val="24"/>
        </w:rPr>
        <w:t>, desde que presente uma das seguintes situações:</w:t>
      </w:r>
    </w:p>
    <w:p w:rsidR="00F57DF9" w:rsidRDefault="009F3091" w:rsidP="00974CD9">
      <w:pPr>
        <w:spacing w:line="360" w:lineRule="auto"/>
        <w:jc w:val="both"/>
        <w:rPr>
          <w:sz w:val="23"/>
          <w:szCs w:val="23"/>
        </w:rPr>
      </w:pPr>
      <w:r w:rsidRPr="00974CD9">
        <w:rPr>
          <w:rFonts w:ascii="Times New Roman" w:hAnsi="Times New Roman" w:cs="Times New Roman"/>
          <w:sz w:val="24"/>
          <w:szCs w:val="24"/>
        </w:rPr>
        <w:t xml:space="preserve">I – </w:t>
      </w:r>
      <w:r w:rsidR="00F57DF9" w:rsidRPr="00F57DF9">
        <w:rPr>
          <w:rFonts w:ascii="Times New Roman" w:hAnsi="Times New Roman" w:cs="Times New Roman"/>
          <w:sz w:val="24"/>
          <w:szCs w:val="24"/>
        </w:rPr>
        <w:t xml:space="preserve">quando o trecho de deslocamento não for servido por transporte aéreo, rodoviário, </w:t>
      </w:r>
      <w:r w:rsidR="00F57DF9" w:rsidRPr="00993ED6">
        <w:rPr>
          <w:rFonts w:ascii="Times New Roman" w:hAnsi="Times New Roman" w:cs="Times New Roman"/>
          <w:sz w:val="24"/>
          <w:szCs w:val="24"/>
        </w:rPr>
        <w:t>ferroviário</w:t>
      </w:r>
      <w:r w:rsidR="00F57DF9" w:rsidRPr="00F57DF9">
        <w:rPr>
          <w:rFonts w:ascii="Times New Roman" w:hAnsi="Times New Roman" w:cs="Times New Roman"/>
          <w:sz w:val="24"/>
          <w:szCs w:val="24"/>
        </w:rPr>
        <w:t xml:space="preserve"> ou aquaviário regular;</w:t>
      </w:r>
      <w:r w:rsidR="00F57DF9">
        <w:rPr>
          <w:sz w:val="23"/>
          <w:szCs w:val="23"/>
        </w:rPr>
        <w:t xml:space="preserve"> </w:t>
      </w:r>
    </w:p>
    <w:p w:rsidR="00F57DF9" w:rsidRDefault="009F3091" w:rsidP="00974CD9">
      <w:pPr>
        <w:spacing w:line="360" w:lineRule="auto"/>
        <w:jc w:val="both"/>
        <w:rPr>
          <w:rFonts w:ascii="Times New Roman" w:hAnsi="Times New Roman" w:cs="Times New Roman"/>
          <w:sz w:val="24"/>
          <w:szCs w:val="24"/>
        </w:rPr>
      </w:pPr>
      <w:r w:rsidRPr="00974CD9">
        <w:rPr>
          <w:rFonts w:ascii="Times New Roman" w:hAnsi="Times New Roman" w:cs="Times New Roman"/>
          <w:sz w:val="24"/>
          <w:szCs w:val="24"/>
        </w:rPr>
        <w:t xml:space="preserve">II – </w:t>
      </w:r>
      <w:r w:rsidR="001A37CD">
        <w:rPr>
          <w:rFonts w:ascii="Times New Roman" w:hAnsi="Times New Roman" w:cs="Times New Roman"/>
          <w:sz w:val="24"/>
          <w:szCs w:val="24"/>
        </w:rPr>
        <w:t>quando, mesmo no caso do</w:t>
      </w:r>
      <w:r w:rsidR="00F57DF9" w:rsidRPr="00F57DF9">
        <w:rPr>
          <w:rFonts w:ascii="Times New Roman" w:hAnsi="Times New Roman" w:cs="Times New Roman"/>
          <w:sz w:val="24"/>
          <w:szCs w:val="24"/>
        </w:rPr>
        <w:t xml:space="preserve"> trecho de deslocamento ser servido por transporte regular, o deslocamento em veículo próprio ou alugado possa ser feito em tempo razoavelmente inferior àquele que seria despe</w:t>
      </w:r>
      <w:r w:rsidR="005A7505">
        <w:rPr>
          <w:rFonts w:ascii="Times New Roman" w:hAnsi="Times New Roman" w:cs="Times New Roman"/>
          <w:sz w:val="24"/>
          <w:szCs w:val="24"/>
        </w:rPr>
        <w:t>ndido nos transportes regulares;</w:t>
      </w:r>
    </w:p>
    <w:p w:rsidR="005A7505" w:rsidRPr="00BC4C90" w:rsidRDefault="005A7505" w:rsidP="00974CD9">
      <w:pPr>
        <w:spacing w:line="360" w:lineRule="auto"/>
        <w:jc w:val="both"/>
        <w:rPr>
          <w:rFonts w:ascii="Times New Roman" w:hAnsi="Times New Roman" w:cs="Times New Roman"/>
          <w:sz w:val="24"/>
          <w:szCs w:val="24"/>
        </w:rPr>
      </w:pPr>
      <w:r w:rsidRPr="00993ED6">
        <w:rPr>
          <w:rFonts w:ascii="Times New Roman" w:hAnsi="Times New Roman" w:cs="Times New Roman"/>
          <w:sz w:val="24"/>
          <w:szCs w:val="24"/>
        </w:rPr>
        <w:t>III- quando estiver comprovada a impossibilidade do deslocamento ser realizado em veículo do CAU/AM.</w:t>
      </w:r>
    </w:p>
    <w:p w:rsidR="005A7505" w:rsidRPr="005A7505" w:rsidRDefault="005A7505" w:rsidP="00974CD9">
      <w:pPr>
        <w:spacing w:line="360" w:lineRule="auto"/>
        <w:jc w:val="both"/>
        <w:rPr>
          <w:rFonts w:ascii="Times New Roman" w:hAnsi="Times New Roman" w:cs="Times New Roman"/>
          <w:sz w:val="24"/>
          <w:szCs w:val="24"/>
        </w:rPr>
      </w:pPr>
      <w:r w:rsidRPr="00993ED6">
        <w:rPr>
          <w:rFonts w:ascii="Times New Roman" w:hAnsi="Times New Roman" w:cs="Times New Roman"/>
          <w:b/>
          <w:sz w:val="24"/>
          <w:szCs w:val="24"/>
        </w:rPr>
        <w:t xml:space="preserve">Parágrafo único. </w:t>
      </w:r>
      <w:r w:rsidR="008B2EC8" w:rsidRPr="00993ED6">
        <w:rPr>
          <w:rFonts w:ascii="Times New Roman" w:hAnsi="Times New Roman" w:cs="Times New Roman"/>
          <w:sz w:val="24"/>
          <w:szCs w:val="24"/>
        </w:rPr>
        <w:t>Nos casos previstos neste artigo o</w:t>
      </w:r>
      <w:r w:rsidRPr="00993ED6">
        <w:rPr>
          <w:rFonts w:ascii="Times New Roman" w:hAnsi="Times New Roman" w:cs="Times New Roman"/>
          <w:sz w:val="24"/>
          <w:szCs w:val="24"/>
        </w:rPr>
        <w:t xml:space="preserve"> CAU/AM adotará o mesmo</w:t>
      </w:r>
      <w:r w:rsidR="008B2EC8" w:rsidRPr="00993ED6">
        <w:rPr>
          <w:rFonts w:ascii="Times New Roman" w:hAnsi="Times New Roman" w:cs="Times New Roman"/>
          <w:sz w:val="24"/>
          <w:szCs w:val="24"/>
        </w:rPr>
        <w:t xml:space="preserve"> valor de indenização fixado</w:t>
      </w:r>
      <w:r w:rsidRPr="00993ED6">
        <w:rPr>
          <w:rFonts w:ascii="Times New Roman" w:hAnsi="Times New Roman" w:cs="Times New Roman"/>
          <w:sz w:val="24"/>
          <w:szCs w:val="24"/>
        </w:rPr>
        <w:t xml:space="preserve"> pelo CAU/BR</w:t>
      </w:r>
      <w:r w:rsidR="001A37CD">
        <w:rPr>
          <w:rFonts w:ascii="Times New Roman" w:hAnsi="Times New Roman" w:cs="Times New Roman"/>
          <w:sz w:val="24"/>
          <w:szCs w:val="24"/>
        </w:rPr>
        <w:t>, tanto para conselheiros quanto para funcionários</w:t>
      </w:r>
      <w:r w:rsidR="008B2EC8" w:rsidRPr="00993ED6">
        <w:rPr>
          <w:rFonts w:ascii="Times New Roman" w:hAnsi="Times New Roman" w:cs="Times New Roman"/>
          <w:sz w:val="24"/>
          <w:szCs w:val="24"/>
        </w:rPr>
        <w:t>.</w:t>
      </w:r>
      <w:r w:rsidR="007F7FB2">
        <w:rPr>
          <w:rFonts w:ascii="Times New Roman" w:hAnsi="Times New Roman" w:cs="Times New Roman"/>
          <w:sz w:val="24"/>
          <w:szCs w:val="24"/>
        </w:rPr>
        <w:t xml:space="preserve"> </w:t>
      </w:r>
    </w:p>
    <w:p w:rsidR="00A36039" w:rsidRDefault="00EB4E55" w:rsidP="00974CD9">
      <w:pPr>
        <w:spacing w:line="360" w:lineRule="auto"/>
        <w:jc w:val="both"/>
        <w:rPr>
          <w:rFonts w:ascii="Times New Roman" w:hAnsi="Times New Roman" w:cs="Times New Roman"/>
          <w:sz w:val="24"/>
          <w:szCs w:val="24"/>
        </w:rPr>
      </w:pPr>
      <w:r w:rsidRPr="00880548">
        <w:rPr>
          <w:rFonts w:ascii="Times New Roman" w:hAnsi="Times New Roman" w:cs="Times New Roman"/>
          <w:b/>
          <w:sz w:val="24"/>
          <w:szCs w:val="24"/>
        </w:rPr>
        <w:t>Art. 4°</w:t>
      </w:r>
      <w:r w:rsidR="00340A16" w:rsidRPr="00880548">
        <w:rPr>
          <w:rFonts w:ascii="Times New Roman" w:hAnsi="Times New Roman" w:cs="Times New Roman"/>
          <w:b/>
          <w:sz w:val="24"/>
          <w:szCs w:val="24"/>
        </w:rPr>
        <w:t>.</w:t>
      </w:r>
      <w:r w:rsidRPr="00880548">
        <w:rPr>
          <w:rFonts w:ascii="Times New Roman" w:hAnsi="Times New Roman" w:cs="Times New Roman"/>
          <w:sz w:val="24"/>
          <w:szCs w:val="24"/>
        </w:rPr>
        <w:t xml:space="preserve"> </w:t>
      </w:r>
      <w:r w:rsidR="008B2EC8" w:rsidRPr="00880548">
        <w:rPr>
          <w:rFonts w:ascii="Times New Roman" w:hAnsi="Times New Roman" w:cs="Times New Roman"/>
          <w:sz w:val="24"/>
          <w:szCs w:val="24"/>
        </w:rPr>
        <w:t xml:space="preserve">As diárias destinam-se a atender às </w:t>
      </w:r>
      <w:r w:rsidR="008A2496" w:rsidRPr="00880548">
        <w:rPr>
          <w:rFonts w:ascii="Times New Roman" w:hAnsi="Times New Roman" w:cs="Times New Roman"/>
          <w:sz w:val="24"/>
          <w:szCs w:val="24"/>
        </w:rPr>
        <w:t>despesas de hospedagem,</w:t>
      </w:r>
      <w:r w:rsidR="008B2EC8" w:rsidRPr="00880548">
        <w:rPr>
          <w:rFonts w:ascii="Times New Roman" w:hAnsi="Times New Roman" w:cs="Times New Roman"/>
          <w:sz w:val="24"/>
          <w:szCs w:val="24"/>
        </w:rPr>
        <w:t xml:space="preserve"> alimentação</w:t>
      </w:r>
      <w:r w:rsidR="008A2496" w:rsidRPr="00880548">
        <w:rPr>
          <w:rFonts w:ascii="Times New Roman" w:hAnsi="Times New Roman" w:cs="Times New Roman"/>
          <w:sz w:val="24"/>
          <w:szCs w:val="24"/>
        </w:rPr>
        <w:t xml:space="preserve"> e deslocamento</w:t>
      </w:r>
      <w:r w:rsidR="008B2EC8" w:rsidRPr="00880548">
        <w:rPr>
          <w:rFonts w:ascii="Times New Roman" w:hAnsi="Times New Roman" w:cs="Times New Roman"/>
          <w:sz w:val="24"/>
          <w:szCs w:val="24"/>
        </w:rPr>
        <w:t>, sendo devida uma diária para cada dia de afastamento em que haja pernoite fora da sede d</w:t>
      </w:r>
      <w:r w:rsidR="00A36039" w:rsidRPr="00880548">
        <w:rPr>
          <w:rFonts w:ascii="Times New Roman" w:hAnsi="Times New Roman" w:cs="Times New Roman"/>
          <w:sz w:val="24"/>
          <w:szCs w:val="24"/>
        </w:rPr>
        <w:t xml:space="preserve">o domicílio da pessoa a serviço, sendo </w:t>
      </w:r>
      <w:r w:rsidR="00A40202" w:rsidRPr="00880548">
        <w:rPr>
          <w:rFonts w:ascii="Times New Roman" w:hAnsi="Times New Roman" w:cs="Times New Roman"/>
          <w:sz w:val="24"/>
          <w:szCs w:val="24"/>
        </w:rPr>
        <w:t>estabelecidos no CAU/AM</w:t>
      </w:r>
      <w:r w:rsidR="00A36039" w:rsidRPr="00880548">
        <w:rPr>
          <w:rFonts w:ascii="Times New Roman" w:hAnsi="Times New Roman" w:cs="Times New Roman"/>
          <w:sz w:val="24"/>
          <w:szCs w:val="24"/>
        </w:rPr>
        <w:t xml:space="preserve"> os seguintes percentuais:</w:t>
      </w:r>
    </w:p>
    <w:p w:rsidR="00A36039" w:rsidRDefault="00A36039" w:rsidP="00670178">
      <w:pPr>
        <w:pStyle w:val="NormalWeb"/>
        <w:spacing w:line="360" w:lineRule="auto"/>
        <w:jc w:val="both"/>
        <w:rPr>
          <w:rFonts w:eastAsiaTheme="minorHAnsi"/>
          <w:lang w:eastAsia="en-US"/>
        </w:rPr>
      </w:pPr>
      <w:r>
        <w:rPr>
          <w:b/>
        </w:rPr>
        <w:t>§</w:t>
      </w:r>
      <w:r w:rsidRPr="00A36039">
        <w:rPr>
          <w:b/>
        </w:rPr>
        <w:t>1º</w:t>
      </w:r>
      <w:r>
        <w:rPr>
          <w:b/>
        </w:rPr>
        <w:t xml:space="preserve"> </w:t>
      </w:r>
      <w:r w:rsidRPr="00A36039">
        <w:rPr>
          <w:color w:val="000000"/>
        </w:rPr>
        <w:t xml:space="preserve">Para </w:t>
      </w:r>
      <w:r w:rsidRPr="00A36039">
        <w:rPr>
          <w:rFonts w:eastAsiaTheme="minorHAnsi"/>
          <w:lang w:eastAsia="en-US"/>
        </w:rPr>
        <w:t>viagens</w:t>
      </w:r>
      <w:r w:rsidRPr="00A36039">
        <w:rPr>
          <w:color w:val="000000"/>
        </w:rPr>
        <w:t xml:space="preserve"> </w:t>
      </w:r>
      <w:r w:rsidR="00D231C2">
        <w:rPr>
          <w:color w:val="000000"/>
        </w:rPr>
        <w:t>internacionais</w:t>
      </w:r>
      <w:r w:rsidRPr="00A36039">
        <w:rPr>
          <w:color w:val="000000"/>
        </w:rPr>
        <w:t xml:space="preserve"> é fixado o valor co</w:t>
      </w:r>
      <w:r w:rsidR="00D231C2">
        <w:rPr>
          <w:color w:val="000000"/>
        </w:rPr>
        <w:t>rrespondente a 10</w:t>
      </w:r>
      <w:r>
        <w:rPr>
          <w:color w:val="000000"/>
        </w:rPr>
        <w:t xml:space="preserve">0% da diária do </w:t>
      </w:r>
      <w:r w:rsidRPr="00A36039">
        <w:rPr>
          <w:color w:val="000000"/>
        </w:rPr>
        <w:t>CAU</w:t>
      </w:r>
      <w:r>
        <w:rPr>
          <w:rFonts w:eastAsiaTheme="minorHAnsi"/>
          <w:lang w:eastAsia="en-US"/>
        </w:rPr>
        <w:t>/BR em vigor</w:t>
      </w:r>
      <w:r w:rsidR="00FC18DE">
        <w:rPr>
          <w:rFonts w:eastAsiaTheme="minorHAnsi"/>
          <w:lang w:eastAsia="en-US"/>
        </w:rPr>
        <w:t>, tanto para conselheiro quanto para funcionários</w:t>
      </w:r>
      <w:r>
        <w:rPr>
          <w:rFonts w:eastAsiaTheme="minorHAnsi"/>
          <w:lang w:eastAsia="en-US"/>
        </w:rPr>
        <w:t>;</w:t>
      </w:r>
    </w:p>
    <w:p w:rsidR="00D231C2" w:rsidRDefault="00D231C2" w:rsidP="00670178">
      <w:pPr>
        <w:pStyle w:val="NormalWeb"/>
        <w:spacing w:line="360" w:lineRule="auto"/>
        <w:jc w:val="both"/>
        <w:rPr>
          <w:rFonts w:eastAsiaTheme="minorHAnsi"/>
          <w:lang w:eastAsia="en-US"/>
        </w:rPr>
      </w:pPr>
      <w:r w:rsidRPr="005E708C">
        <w:rPr>
          <w:b/>
        </w:rPr>
        <w:t>§</w:t>
      </w:r>
      <w:r w:rsidRPr="005E708C">
        <w:rPr>
          <w:rFonts w:eastAsiaTheme="minorHAnsi"/>
          <w:b/>
          <w:lang w:eastAsia="en-US"/>
        </w:rPr>
        <w:t>2º</w:t>
      </w:r>
      <w:r w:rsidRPr="005E708C">
        <w:rPr>
          <w:rFonts w:eastAsiaTheme="minorHAnsi"/>
          <w:lang w:eastAsia="en-US"/>
        </w:rPr>
        <w:t xml:space="preserve"> Para </w:t>
      </w:r>
      <w:r w:rsidRPr="00A36039">
        <w:rPr>
          <w:rFonts w:eastAsiaTheme="minorHAnsi"/>
          <w:lang w:eastAsia="en-US"/>
        </w:rPr>
        <w:t>viagens</w:t>
      </w:r>
      <w:r w:rsidRPr="005E708C">
        <w:rPr>
          <w:rFonts w:eastAsiaTheme="minorHAnsi"/>
          <w:lang w:eastAsia="en-US"/>
        </w:rPr>
        <w:t xml:space="preserve"> nacionais é fixado o valor correspondente a </w:t>
      </w:r>
      <w:r w:rsidR="008A2496">
        <w:rPr>
          <w:rFonts w:eastAsiaTheme="minorHAnsi"/>
          <w:lang w:eastAsia="en-US"/>
        </w:rPr>
        <w:t>93</w:t>
      </w:r>
      <w:r w:rsidRPr="001A37CD">
        <w:rPr>
          <w:rFonts w:eastAsiaTheme="minorHAnsi"/>
          <w:lang w:eastAsia="en-US"/>
        </w:rPr>
        <w:t>%</w:t>
      </w:r>
      <w:r w:rsidRPr="005E708C">
        <w:rPr>
          <w:rFonts w:eastAsiaTheme="minorHAnsi"/>
          <w:lang w:eastAsia="en-US"/>
        </w:rPr>
        <w:t xml:space="preserve"> da diária do CAU</w:t>
      </w:r>
      <w:r>
        <w:rPr>
          <w:rFonts w:eastAsiaTheme="minorHAnsi"/>
          <w:lang w:eastAsia="en-US"/>
        </w:rPr>
        <w:t>/BR em vigor</w:t>
      </w:r>
      <w:r w:rsidR="00FC18DE">
        <w:rPr>
          <w:rFonts w:eastAsiaTheme="minorHAnsi"/>
          <w:lang w:eastAsia="en-US"/>
        </w:rPr>
        <w:t xml:space="preserve"> para Conselheiros</w:t>
      </w:r>
      <w:r w:rsidR="001A37CD" w:rsidRPr="001A37CD">
        <w:rPr>
          <w:rFonts w:eastAsiaTheme="minorHAnsi"/>
          <w:lang w:eastAsia="en-US"/>
        </w:rPr>
        <w:t>;</w:t>
      </w:r>
      <w:r w:rsidR="001A37CD">
        <w:rPr>
          <w:rFonts w:eastAsiaTheme="minorHAnsi"/>
          <w:color w:val="FF0000"/>
          <w:lang w:eastAsia="en-US"/>
        </w:rPr>
        <w:t xml:space="preserve"> </w:t>
      </w:r>
      <w:proofErr w:type="gramStart"/>
      <w:r>
        <w:rPr>
          <w:rFonts w:eastAsiaTheme="minorHAnsi"/>
          <w:lang w:eastAsia="en-US"/>
        </w:rPr>
        <w:t>e</w:t>
      </w:r>
      <w:proofErr w:type="gramEnd"/>
    </w:p>
    <w:p w:rsidR="00A36039" w:rsidRDefault="00A36039" w:rsidP="00670178">
      <w:pPr>
        <w:pStyle w:val="NormalWeb"/>
        <w:spacing w:line="360" w:lineRule="auto"/>
        <w:jc w:val="both"/>
        <w:rPr>
          <w:rFonts w:eastAsiaTheme="minorHAnsi"/>
          <w:lang w:eastAsia="en-US"/>
        </w:rPr>
      </w:pPr>
      <w:r w:rsidRPr="005E708C">
        <w:rPr>
          <w:rFonts w:eastAsiaTheme="minorHAnsi"/>
          <w:b/>
          <w:lang w:eastAsia="en-US"/>
        </w:rPr>
        <w:t>§</w:t>
      </w:r>
      <w:r w:rsidR="00D231C2" w:rsidRPr="005E708C">
        <w:rPr>
          <w:rFonts w:eastAsiaTheme="minorHAnsi"/>
          <w:b/>
          <w:lang w:eastAsia="en-US"/>
        </w:rPr>
        <w:t>3</w:t>
      </w:r>
      <w:r w:rsidRPr="005E708C">
        <w:rPr>
          <w:rFonts w:eastAsiaTheme="minorHAnsi"/>
          <w:b/>
          <w:lang w:eastAsia="en-US"/>
        </w:rPr>
        <w:t>º</w:t>
      </w:r>
      <w:r w:rsidRPr="005E708C">
        <w:rPr>
          <w:rFonts w:eastAsiaTheme="minorHAnsi"/>
          <w:lang w:eastAsia="en-US"/>
        </w:rPr>
        <w:t xml:space="preserve"> </w:t>
      </w:r>
      <w:r w:rsidRPr="00A36039">
        <w:rPr>
          <w:rFonts w:eastAsiaTheme="minorHAnsi"/>
          <w:lang w:eastAsia="en-US"/>
        </w:rPr>
        <w:t xml:space="preserve">Para viagens </w:t>
      </w:r>
      <w:r w:rsidR="005D25D4">
        <w:rPr>
          <w:rFonts w:eastAsiaTheme="minorHAnsi"/>
          <w:lang w:eastAsia="en-US"/>
        </w:rPr>
        <w:t>em território estadual</w:t>
      </w:r>
      <w:r w:rsidRPr="00A36039">
        <w:rPr>
          <w:rFonts w:eastAsiaTheme="minorHAnsi"/>
          <w:lang w:eastAsia="en-US"/>
        </w:rPr>
        <w:t xml:space="preserve"> é f</w:t>
      </w:r>
      <w:r w:rsidR="001C64A4">
        <w:rPr>
          <w:rFonts w:eastAsiaTheme="minorHAnsi"/>
          <w:lang w:eastAsia="en-US"/>
        </w:rPr>
        <w:t xml:space="preserve">ixado o valor correspondente a </w:t>
      </w:r>
      <w:r w:rsidR="008A2496">
        <w:rPr>
          <w:rFonts w:eastAsiaTheme="minorHAnsi"/>
          <w:lang w:eastAsia="en-US"/>
        </w:rPr>
        <w:t>6</w:t>
      </w:r>
      <w:r w:rsidRPr="001A37CD">
        <w:rPr>
          <w:rFonts w:eastAsiaTheme="minorHAnsi"/>
          <w:lang w:eastAsia="en-US"/>
        </w:rPr>
        <w:t>0%</w:t>
      </w:r>
      <w:r>
        <w:rPr>
          <w:rFonts w:eastAsiaTheme="minorHAnsi"/>
          <w:lang w:eastAsia="en-US"/>
        </w:rPr>
        <w:t xml:space="preserve"> da diária do CAU/BR em vigor</w:t>
      </w:r>
      <w:r w:rsidR="00FC18DE">
        <w:rPr>
          <w:rFonts w:eastAsiaTheme="minorHAnsi"/>
          <w:lang w:eastAsia="en-US"/>
        </w:rPr>
        <w:t xml:space="preserve"> para Conselheiro</w:t>
      </w:r>
      <w:r w:rsidR="00226019">
        <w:rPr>
          <w:rFonts w:eastAsiaTheme="minorHAnsi"/>
          <w:lang w:eastAsia="en-US"/>
        </w:rPr>
        <w:t>/Convidados</w:t>
      </w:r>
      <w:r w:rsidRPr="001A37CD">
        <w:rPr>
          <w:rFonts w:eastAsiaTheme="minorHAnsi"/>
          <w:lang w:eastAsia="en-US"/>
        </w:rPr>
        <w:t>;</w:t>
      </w:r>
    </w:p>
    <w:p w:rsidR="00EB4E55" w:rsidRPr="001A37CD" w:rsidRDefault="00EB4E55" w:rsidP="00974CD9">
      <w:pPr>
        <w:spacing w:line="360" w:lineRule="auto"/>
        <w:jc w:val="both"/>
        <w:rPr>
          <w:rFonts w:ascii="Times New Roman" w:hAnsi="Times New Roman" w:cs="Times New Roman"/>
          <w:sz w:val="24"/>
          <w:szCs w:val="24"/>
        </w:rPr>
      </w:pPr>
      <w:r w:rsidRPr="001A37CD">
        <w:rPr>
          <w:rFonts w:ascii="Times New Roman" w:hAnsi="Times New Roman" w:cs="Times New Roman"/>
          <w:b/>
          <w:sz w:val="24"/>
          <w:szCs w:val="24"/>
        </w:rPr>
        <w:lastRenderedPageBreak/>
        <w:t>Art. 5°</w:t>
      </w:r>
      <w:r w:rsidR="00340A16" w:rsidRPr="001A37CD">
        <w:rPr>
          <w:rFonts w:ascii="Times New Roman" w:hAnsi="Times New Roman" w:cs="Times New Roman"/>
          <w:b/>
          <w:sz w:val="24"/>
          <w:szCs w:val="24"/>
        </w:rPr>
        <w:t>.</w:t>
      </w:r>
      <w:r w:rsidRPr="001A37CD">
        <w:rPr>
          <w:rFonts w:ascii="Times New Roman" w:hAnsi="Times New Roman" w:cs="Times New Roman"/>
          <w:sz w:val="24"/>
          <w:szCs w:val="24"/>
        </w:rPr>
        <w:t xml:space="preserve"> </w:t>
      </w:r>
      <w:r w:rsidR="00D231C2" w:rsidRPr="001A37CD">
        <w:rPr>
          <w:rFonts w:ascii="Times New Roman" w:hAnsi="Times New Roman" w:cs="Times New Roman"/>
          <w:sz w:val="24"/>
          <w:szCs w:val="24"/>
        </w:rPr>
        <w:t xml:space="preserve">O valor da diária devida aos empregados do CAU/AM será </w:t>
      </w:r>
      <w:r w:rsidR="00A40202" w:rsidRPr="001A37CD">
        <w:rPr>
          <w:rFonts w:ascii="Times New Roman" w:hAnsi="Times New Roman" w:cs="Times New Roman"/>
          <w:sz w:val="24"/>
          <w:szCs w:val="24"/>
        </w:rPr>
        <w:t>fixado</w:t>
      </w:r>
      <w:r w:rsidR="00D231C2" w:rsidRPr="001A37CD">
        <w:rPr>
          <w:rFonts w:ascii="Times New Roman" w:hAnsi="Times New Roman" w:cs="Times New Roman"/>
          <w:sz w:val="24"/>
          <w:szCs w:val="24"/>
        </w:rPr>
        <w:t xml:space="preserve"> em </w:t>
      </w:r>
      <w:r w:rsidR="008A2496">
        <w:rPr>
          <w:rFonts w:ascii="Times New Roman" w:hAnsi="Times New Roman" w:cs="Times New Roman"/>
          <w:sz w:val="24"/>
          <w:szCs w:val="24"/>
        </w:rPr>
        <w:t>83</w:t>
      </w:r>
      <w:r w:rsidR="00D231C2" w:rsidRPr="001A37CD">
        <w:rPr>
          <w:rFonts w:ascii="Times New Roman" w:hAnsi="Times New Roman" w:cs="Times New Roman"/>
          <w:sz w:val="24"/>
          <w:szCs w:val="24"/>
        </w:rPr>
        <w:t xml:space="preserve">% sobre o valor da diária </w:t>
      </w:r>
      <w:r w:rsidR="00FC18DE">
        <w:rPr>
          <w:rFonts w:ascii="Times New Roman" w:hAnsi="Times New Roman" w:cs="Times New Roman"/>
          <w:sz w:val="24"/>
          <w:szCs w:val="24"/>
        </w:rPr>
        <w:t>do CAU/BR em vigor</w:t>
      </w:r>
      <w:r w:rsidR="00D231C2" w:rsidRPr="001A37CD">
        <w:rPr>
          <w:rFonts w:ascii="Times New Roman" w:hAnsi="Times New Roman" w:cs="Times New Roman"/>
          <w:sz w:val="24"/>
          <w:szCs w:val="24"/>
        </w:rPr>
        <w:t xml:space="preserve"> para </w:t>
      </w:r>
      <w:r w:rsidR="00FC18DE">
        <w:rPr>
          <w:rFonts w:ascii="Times New Roman" w:hAnsi="Times New Roman" w:cs="Times New Roman"/>
          <w:sz w:val="24"/>
          <w:szCs w:val="24"/>
        </w:rPr>
        <w:t xml:space="preserve">viagens nacionais e </w:t>
      </w:r>
      <w:r w:rsidR="008A2496">
        <w:rPr>
          <w:rFonts w:ascii="Times New Roman" w:hAnsi="Times New Roman" w:cs="Times New Roman"/>
          <w:sz w:val="24"/>
          <w:szCs w:val="24"/>
        </w:rPr>
        <w:t>50</w:t>
      </w:r>
      <w:r w:rsidR="00FC18DE">
        <w:rPr>
          <w:rFonts w:ascii="Times New Roman" w:hAnsi="Times New Roman" w:cs="Times New Roman"/>
          <w:sz w:val="24"/>
          <w:szCs w:val="24"/>
        </w:rPr>
        <w:t>% da diária do CAU/BR em vigor para viagens em território estadual.</w:t>
      </w:r>
    </w:p>
    <w:p w:rsidR="00B17143" w:rsidRDefault="00BF1E29" w:rsidP="00B17143">
      <w:pPr>
        <w:spacing w:line="360" w:lineRule="auto"/>
        <w:jc w:val="both"/>
        <w:rPr>
          <w:rFonts w:ascii="Times New Roman" w:hAnsi="Times New Roman" w:cs="Times New Roman"/>
          <w:sz w:val="24"/>
          <w:szCs w:val="24"/>
        </w:rPr>
      </w:pPr>
      <w:r w:rsidRPr="00340A16">
        <w:rPr>
          <w:rFonts w:ascii="Times New Roman" w:hAnsi="Times New Roman" w:cs="Times New Roman"/>
          <w:b/>
          <w:sz w:val="24"/>
          <w:szCs w:val="24"/>
        </w:rPr>
        <w:t>Art. 6°</w:t>
      </w:r>
      <w:r w:rsidR="00340A16">
        <w:rPr>
          <w:rFonts w:ascii="Times New Roman" w:hAnsi="Times New Roman" w:cs="Times New Roman"/>
          <w:b/>
          <w:sz w:val="24"/>
          <w:szCs w:val="24"/>
        </w:rPr>
        <w:t>.</w:t>
      </w:r>
      <w:r w:rsidRPr="00974CD9">
        <w:rPr>
          <w:rFonts w:ascii="Times New Roman" w:hAnsi="Times New Roman" w:cs="Times New Roman"/>
          <w:sz w:val="24"/>
          <w:szCs w:val="24"/>
        </w:rPr>
        <w:t xml:space="preserve"> </w:t>
      </w:r>
      <w:r w:rsidR="00B17143">
        <w:rPr>
          <w:rFonts w:ascii="Times New Roman" w:hAnsi="Times New Roman" w:cs="Times New Roman"/>
          <w:sz w:val="24"/>
          <w:szCs w:val="24"/>
        </w:rPr>
        <w:t>Farão jus à metade do valor da diária nos seguintes casos:</w:t>
      </w:r>
    </w:p>
    <w:p w:rsidR="002B0265" w:rsidRDefault="00B17143" w:rsidP="005D25D4">
      <w:pPr>
        <w:widowControl w:val="0"/>
        <w:spacing w:line="360" w:lineRule="auto"/>
        <w:jc w:val="both"/>
        <w:rPr>
          <w:rFonts w:ascii="Times New Roman" w:hAnsi="Times New Roman" w:cs="Times New Roman"/>
          <w:sz w:val="24"/>
          <w:szCs w:val="24"/>
        </w:rPr>
      </w:pPr>
      <w:r w:rsidRPr="006402FF">
        <w:rPr>
          <w:rFonts w:ascii="Times New Roman" w:hAnsi="Times New Roman" w:cs="Times New Roman"/>
          <w:sz w:val="24"/>
          <w:szCs w:val="24"/>
        </w:rPr>
        <w:t xml:space="preserve">I </w:t>
      </w:r>
      <w:r w:rsidR="002B0265">
        <w:rPr>
          <w:rFonts w:ascii="Times New Roman" w:hAnsi="Times New Roman" w:cs="Times New Roman"/>
          <w:sz w:val="24"/>
          <w:szCs w:val="24"/>
        </w:rPr>
        <w:t>–</w:t>
      </w:r>
      <w:r w:rsidRPr="006402FF">
        <w:rPr>
          <w:rFonts w:ascii="Times New Roman" w:hAnsi="Times New Roman" w:cs="Times New Roman"/>
          <w:sz w:val="24"/>
          <w:szCs w:val="24"/>
        </w:rPr>
        <w:t xml:space="preserve"> quando</w:t>
      </w:r>
      <w:r w:rsidR="001B1DC3">
        <w:rPr>
          <w:rFonts w:ascii="Times New Roman" w:hAnsi="Times New Roman" w:cs="Times New Roman"/>
          <w:sz w:val="24"/>
          <w:szCs w:val="24"/>
        </w:rPr>
        <w:t>, em viagem nacional,</w:t>
      </w:r>
      <w:r w:rsidR="000E588B">
        <w:rPr>
          <w:rFonts w:ascii="Times New Roman" w:hAnsi="Times New Roman" w:cs="Times New Roman"/>
          <w:sz w:val="24"/>
          <w:szCs w:val="24"/>
        </w:rPr>
        <w:t xml:space="preserve"> </w:t>
      </w:r>
      <w:r w:rsidRPr="006402FF">
        <w:rPr>
          <w:rFonts w:ascii="Times New Roman" w:hAnsi="Times New Roman" w:cs="Times New Roman"/>
          <w:sz w:val="24"/>
          <w:szCs w:val="24"/>
        </w:rPr>
        <w:t>o afastamento não exigir pernoite fora do domicílio</w:t>
      </w:r>
      <w:r w:rsidR="007B69C1">
        <w:rPr>
          <w:rFonts w:ascii="Times New Roman" w:hAnsi="Times New Roman" w:cs="Times New Roman"/>
          <w:sz w:val="24"/>
          <w:szCs w:val="24"/>
        </w:rPr>
        <w:t xml:space="preserve"> </w:t>
      </w:r>
      <w:r w:rsidR="007B69C1" w:rsidRPr="006402FF">
        <w:rPr>
          <w:rFonts w:ascii="Times New Roman" w:hAnsi="Times New Roman" w:cs="Times New Roman"/>
          <w:sz w:val="24"/>
          <w:szCs w:val="24"/>
        </w:rPr>
        <w:t>da sede</w:t>
      </w:r>
      <w:r w:rsidR="000E588B">
        <w:rPr>
          <w:rFonts w:ascii="Times New Roman" w:hAnsi="Times New Roman" w:cs="Times New Roman"/>
          <w:sz w:val="24"/>
          <w:szCs w:val="24"/>
        </w:rPr>
        <w:t>;</w:t>
      </w:r>
      <w:r w:rsidR="001C64A4">
        <w:rPr>
          <w:rFonts w:ascii="Times New Roman" w:hAnsi="Times New Roman" w:cs="Times New Roman"/>
          <w:sz w:val="24"/>
          <w:szCs w:val="24"/>
        </w:rPr>
        <w:t xml:space="preserve"> </w:t>
      </w:r>
    </w:p>
    <w:p w:rsidR="00126011" w:rsidRDefault="00B17143" w:rsidP="005D25D4">
      <w:pPr>
        <w:widowControl w:val="0"/>
        <w:spacing w:line="360" w:lineRule="auto"/>
        <w:jc w:val="both"/>
        <w:rPr>
          <w:rFonts w:ascii="Times New Roman" w:hAnsi="Times New Roman" w:cs="Times New Roman"/>
          <w:sz w:val="24"/>
          <w:szCs w:val="24"/>
        </w:rPr>
      </w:pPr>
      <w:r w:rsidRPr="006402FF">
        <w:rPr>
          <w:rFonts w:ascii="Times New Roman" w:hAnsi="Times New Roman" w:cs="Times New Roman"/>
          <w:sz w:val="24"/>
          <w:szCs w:val="24"/>
        </w:rPr>
        <w:t>II - quando o CAU/</w:t>
      </w:r>
      <w:r w:rsidR="00602921">
        <w:rPr>
          <w:rFonts w:ascii="Times New Roman" w:hAnsi="Times New Roman" w:cs="Times New Roman"/>
          <w:sz w:val="24"/>
          <w:szCs w:val="24"/>
        </w:rPr>
        <w:t>AM</w:t>
      </w:r>
      <w:r w:rsidRPr="006402FF">
        <w:rPr>
          <w:rFonts w:ascii="Times New Roman" w:hAnsi="Times New Roman" w:cs="Times New Roman"/>
          <w:sz w:val="24"/>
          <w:szCs w:val="24"/>
        </w:rPr>
        <w:t>, outro CAU/UF ou a entidade ou organismo responsável pelas atividades custear, por meio div</w:t>
      </w:r>
      <w:r w:rsidR="00126011">
        <w:rPr>
          <w:rFonts w:ascii="Times New Roman" w:hAnsi="Times New Roman" w:cs="Times New Roman"/>
          <w:sz w:val="24"/>
          <w:szCs w:val="24"/>
        </w:rPr>
        <w:t>erso, as despesas de hospedagem</w:t>
      </w:r>
      <w:r w:rsidR="00AF423B">
        <w:rPr>
          <w:rFonts w:ascii="Times New Roman" w:hAnsi="Times New Roman" w:cs="Times New Roman"/>
          <w:sz w:val="24"/>
          <w:szCs w:val="24"/>
        </w:rPr>
        <w:t>;</w:t>
      </w:r>
    </w:p>
    <w:p w:rsidR="00B17143" w:rsidRPr="00126011" w:rsidRDefault="000B4800" w:rsidP="00B17143">
      <w:pPr>
        <w:spacing w:line="360" w:lineRule="auto"/>
        <w:jc w:val="both"/>
        <w:rPr>
          <w:rFonts w:ascii="Times New Roman" w:hAnsi="Times New Roman" w:cs="Times New Roman"/>
        </w:rPr>
      </w:pPr>
      <w:r>
        <w:rPr>
          <w:rFonts w:ascii="Times New Roman" w:hAnsi="Times New Roman" w:cs="Times New Roman"/>
          <w:sz w:val="24"/>
          <w:szCs w:val="24"/>
        </w:rPr>
        <w:t>III</w:t>
      </w:r>
      <w:r w:rsidR="00B17143" w:rsidRPr="006402FF">
        <w:rPr>
          <w:rFonts w:ascii="Times New Roman" w:hAnsi="Times New Roman" w:cs="Times New Roman"/>
          <w:sz w:val="24"/>
          <w:szCs w:val="24"/>
        </w:rPr>
        <w:t xml:space="preserve"> - quando as atividades forem prestadas no local do domicílio da pessoa e esta não seja remunerada pelo CAU/</w:t>
      </w:r>
      <w:r w:rsidR="00602921">
        <w:rPr>
          <w:rFonts w:ascii="Times New Roman" w:hAnsi="Times New Roman" w:cs="Times New Roman"/>
          <w:sz w:val="24"/>
          <w:szCs w:val="24"/>
        </w:rPr>
        <w:t>AM</w:t>
      </w:r>
      <w:r w:rsidR="00B17143" w:rsidRPr="006402FF">
        <w:rPr>
          <w:rFonts w:ascii="Times New Roman" w:hAnsi="Times New Roman" w:cs="Times New Roman"/>
          <w:sz w:val="24"/>
          <w:szCs w:val="24"/>
        </w:rPr>
        <w:t>.</w:t>
      </w:r>
    </w:p>
    <w:p w:rsidR="000B4800" w:rsidRDefault="000B4800" w:rsidP="00974CD9">
      <w:pPr>
        <w:spacing w:line="360" w:lineRule="auto"/>
        <w:jc w:val="both"/>
        <w:rPr>
          <w:rFonts w:ascii="Times New Roman" w:hAnsi="Times New Roman" w:cs="Times New Roman"/>
          <w:b/>
          <w:sz w:val="24"/>
          <w:szCs w:val="24"/>
        </w:rPr>
      </w:pPr>
      <w:r w:rsidRPr="00340A16">
        <w:rPr>
          <w:rFonts w:ascii="Times New Roman" w:hAnsi="Times New Roman" w:cs="Times New Roman"/>
          <w:b/>
          <w:sz w:val="24"/>
          <w:szCs w:val="24"/>
        </w:rPr>
        <w:t xml:space="preserve">Parágrafo </w:t>
      </w:r>
      <w:r>
        <w:rPr>
          <w:rFonts w:ascii="Times New Roman" w:hAnsi="Times New Roman" w:cs="Times New Roman"/>
          <w:b/>
          <w:sz w:val="24"/>
          <w:szCs w:val="24"/>
        </w:rPr>
        <w:t>primeiro</w:t>
      </w:r>
      <w:r w:rsidRPr="00340A16">
        <w:rPr>
          <w:rFonts w:ascii="Times New Roman" w:hAnsi="Times New Roman" w:cs="Times New Roman"/>
          <w:b/>
          <w:sz w:val="24"/>
          <w:szCs w:val="24"/>
        </w:rPr>
        <w:t>.</w:t>
      </w:r>
      <w:r>
        <w:rPr>
          <w:rFonts w:ascii="Times New Roman" w:hAnsi="Times New Roman" w:cs="Times New Roman"/>
          <w:b/>
          <w:sz w:val="24"/>
          <w:szCs w:val="24"/>
        </w:rPr>
        <w:t xml:space="preserve"> </w:t>
      </w:r>
      <w:r w:rsidRPr="000B4800">
        <w:rPr>
          <w:rFonts w:ascii="Times New Roman" w:hAnsi="Times New Roman" w:cs="Times New Roman"/>
          <w:sz w:val="24"/>
          <w:szCs w:val="24"/>
        </w:rPr>
        <w:t>Q</w:t>
      </w:r>
      <w:r>
        <w:rPr>
          <w:rFonts w:ascii="Times New Roman" w:hAnsi="Times New Roman" w:cs="Times New Roman"/>
          <w:sz w:val="24"/>
          <w:szCs w:val="24"/>
        </w:rPr>
        <w:t>uando, em viagem estadual</w:t>
      </w:r>
      <w:r w:rsidRPr="002B0265">
        <w:rPr>
          <w:rFonts w:ascii="Times New Roman" w:hAnsi="Times New Roman" w:cs="Times New Roman"/>
          <w:sz w:val="24"/>
          <w:szCs w:val="24"/>
        </w:rPr>
        <w:t xml:space="preserve">, </w:t>
      </w:r>
      <w:r w:rsidRPr="006402FF">
        <w:rPr>
          <w:rFonts w:ascii="Times New Roman" w:hAnsi="Times New Roman" w:cs="Times New Roman"/>
          <w:sz w:val="24"/>
          <w:szCs w:val="24"/>
        </w:rPr>
        <w:t xml:space="preserve">o afastamento não exigir pernoite </w:t>
      </w:r>
      <w:r>
        <w:rPr>
          <w:rFonts w:ascii="Times New Roman" w:hAnsi="Times New Roman" w:cs="Times New Roman"/>
          <w:sz w:val="24"/>
          <w:szCs w:val="24"/>
        </w:rPr>
        <w:t xml:space="preserve">e </w:t>
      </w:r>
      <w:r w:rsidRPr="002B0265">
        <w:rPr>
          <w:rFonts w:ascii="Times New Roman" w:hAnsi="Times New Roman" w:cs="Times New Roman"/>
          <w:sz w:val="24"/>
          <w:szCs w:val="24"/>
        </w:rPr>
        <w:t xml:space="preserve">o destino estiver </w:t>
      </w:r>
      <w:r>
        <w:rPr>
          <w:rFonts w:ascii="Times New Roman" w:hAnsi="Times New Roman" w:cs="Times New Roman"/>
          <w:sz w:val="24"/>
          <w:szCs w:val="24"/>
        </w:rPr>
        <w:t>a mais de</w:t>
      </w:r>
      <w:r w:rsidRPr="002B0265">
        <w:rPr>
          <w:rFonts w:ascii="Times New Roman" w:hAnsi="Times New Roman" w:cs="Times New Roman"/>
          <w:sz w:val="24"/>
          <w:szCs w:val="24"/>
        </w:rPr>
        <w:t xml:space="preserve"> 100 km</w:t>
      </w:r>
      <w:r>
        <w:rPr>
          <w:rFonts w:ascii="Times New Roman" w:hAnsi="Times New Roman" w:cs="Times New Roman"/>
          <w:sz w:val="24"/>
          <w:szCs w:val="24"/>
        </w:rPr>
        <w:t xml:space="preserve"> do município sede do CAU/AM,</w:t>
      </w:r>
      <w:r w:rsidRPr="00E23A30">
        <w:rPr>
          <w:rFonts w:ascii="Times New Roman" w:hAnsi="Times New Roman" w:cs="Times New Roman"/>
          <w:sz w:val="24"/>
          <w:szCs w:val="24"/>
        </w:rPr>
        <w:t xml:space="preserve"> </w:t>
      </w:r>
      <w:r>
        <w:rPr>
          <w:rFonts w:ascii="Times New Roman" w:hAnsi="Times New Roman" w:cs="Times New Roman"/>
          <w:sz w:val="24"/>
          <w:szCs w:val="24"/>
        </w:rPr>
        <w:t>conforme tabela de distância de órgão oficial</w:t>
      </w:r>
      <w:r>
        <w:rPr>
          <w:rFonts w:ascii="Times New Roman" w:hAnsi="Times New Roman" w:cs="Times New Roman"/>
          <w:sz w:val="24"/>
          <w:szCs w:val="24"/>
        </w:rPr>
        <w:t xml:space="preserve">, </w:t>
      </w:r>
      <w:r w:rsidR="00E7546E" w:rsidRPr="006D0038">
        <w:rPr>
          <w:rFonts w:ascii="Times New Roman" w:hAnsi="Times New Roman" w:cs="Times New Roman"/>
          <w:sz w:val="24"/>
          <w:szCs w:val="24"/>
        </w:rPr>
        <w:t>serão</w:t>
      </w:r>
      <w:r w:rsidRPr="006D0038">
        <w:rPr>
          <w:rFonts w:ascii="Times New Roman" w:hAnsi="Times New Roman" w:cs="Times New Roman"/>
          <w:sz w:val="24"/>
          <w:szCs w:val="24"/>
        </w:rPr>
        <w:t xml:space="preserve"> concedido</w:t>
      </w:r>
      <w:r w:rsidR="00E7546E">
        <w:rPr>
          <w:rFonts w:ascii="Times New Roman" w:hAnsi="Times New Roman" w:cs="Times New Roman"/>
          <w:sz w:val="24"/>
          <w:szCs w:val="24"/>
        </w:rPr>
        <w:t>s</w:t>
      </w:r>
      <w:r w:rsidRPr="006D0038">
        <w:rPr>
          <w:rFonts w:ascii="Times New Roman" w:hAnsi="Times New Roman" w:cs="Times New Roman"/>
          <w:sz w:val="24"/>
          <w:szCs w:val="24"/>
        </w:rPr>
        <w:t xml:space="preserve"> </w:t>
      </w:r>
      <w:r>
        <w:rPr>
          <w:rFonts w:ascii="Times New Roman" w:hAnsi="Times New Roman" w:cs="Times New Roman"/>
          <w:sz w:val="24"/>
          <w:szCs w:val="24"/>
        </w:rPr>
        <w:t>60</w:t>
      </w:r>
      <w:r w:rsidRPr="006D0038">
        <w:rPr>
          <w:rFonts w:ascii="Times New Roman" w:hAnsi="Times New Roman" w:cs="Times New Roman"/>
          <w:sz w:val="24"/>
          <w:szCs w:val="24"/>
        </w:rPr>
        <w:t xml:space="preserve">% sobre o valor da diária estadual para </w:t>
      </w:r>
      <w:proofErr w:type="gramStart"/>
      <w:r w:rsidRPr="006D0038">
        <w:rPr>
          <w:rFonts w:ascii="Times New Roman" w:hAnsi="Times New Roman" w:cs="Times New Roman"/>
          <w:sz w:val="24"/>
          <w:szCs w:val="24"/>
        </w:rPr>
        <w:t>conselheiros/convidados</w:t>
      </w:r>
      <w:proofErr w:type="gramEnd"/>
      <w:r w:rsidRPr="006D0038">
        <w:rPr>
          <w:rFonts w:ascii="Times New Roman" w:hAnsi="Times New Roman" w:cs="Times New Roman"/>
          <w:sz w:val="24"/>
          <w:szCs w:val="24"/>
        </w:rPr>
        <w:t xml:space="preserve"> e funcionários</w:t>
      </w:r>
      <w:r>
        <w:rPr>
          <w:rFonts w:ascii="Times New Roman" w:hAnsi="Times New Roman" w:cs="Times New Roman"/>
          <w:sz w:val="24"/>
          <w:szCs w:val="24"/>
        </w:rPr>
        <w:t>;</w:t>
      </w:r>
    </w:p>
    <w:p w:rsidR="005E708C" w:rsidRDefault="009B5EB7" w:rsidP="00974CD9">
      <w:pPr>
        <w:spacing w:line="360" w:lineRule="auto"/>
        <w:jc w:val="both"/>
        <w:rPr>
          <w:rFonts w:ascii="Times New Roman" w:hAnsi="Times New Roman" w:cs="Times New Roman"/>
          <w:sz w:val="24"/>
          <w:szCs w:val="24"/>
        </w:rPr>
      </w:pPr>
      <w:r w:rsidRPr="00340A16">
        <w:rPr>
          <w:rFonts w:ascii="Times New Roman" w:hAnsi="Times New Roman" w:cs="Times New Roman"/>
          <w:b/>
          <w:sz w:val="24"/>
          <w:szCs w:val="24"/>
        </w:rPr>
        <w:t xml:space="preserve">Parágrafo </w:t>
      </w:r>
      <w:r w:rsidR="000B4800">
        <w:rPr>
          <w:rFonts w:ascii="Times New Roman" w:hAnsi="Times New Roman" w:cs="Times New Roman"/>
          <w:b/>
          <w:sz w:val="24"/>
          <w:szCs w:val="24"/>
        </w:rPr>
        <w:t>segundo</w:t>
      </w:r>
      <w:r w:rsidRPr="00340A16">
        <w:rPr>
          <w:rFonts w:ascii="Times New Roman" w:hAnsi="Times New Roman" w:cs="Times New Roman"/>
          <w:b/>
          <w:sz w:val="24"/>
          <w:szCs w:val="24"/>
        </w:rPr>
        <w:t>.</w:t>
      </w:r>
      <w:r w:rsidRPr="00974CD9">
        <w:rPr>
          <w:rFonts w:ascii="Times New Roman" w:hAnsi="Times New Roman" w:cs="Times New Roman"/>
          <w:sz w:val="24"/>
          <w:szCs w:val="24"/>
        </w:rPr>
        <w:t xml:space="preserve"> </w:t>
      </w:r>
      <w:r w:rsidR="005E708C">
        <w:rPr>
          <w:rFonts w:ascii="Times New Roman" w:hAnsi="Times New Roman" w:cs="Times New Roman"/>
          <w:sz w:val="24"/>
          <w:szCs w:val="24"/>
        </w:rPr>
        <w:t xml:space="preserve">Quando a localidade estiver até </w:t>
      </w:r>
      <w:r w:rsidR="00993ED6">
        <w:rPr>
          <w:rFonts w:ascii="Times New Roman" w:hAnsi="Times New Roman" w:cs="Times New Roman"/>
          <w:sz w:val="24"/>
          <w:szCs w:val="24"/>
        </w:rPr>
        <w:t>100 km</w:t>
      </w:r>
      <w:r w:rsidR="005E708C">
        <w:rPr>
          <w:rFonts w:ascii="Times New Roman" w:hAnsi="Times New Roman" w:cs="Times New Roman"/>
          <w:sz w:val="24"/>
          <w:szCs w:val="24"/>
        </w:rPr>
        <w:t xml:space="preserve"> do município sede do CAU/AM</w:t>
      </w:r>
      <w:r w:rsidR="00E23A30">
        <w:rPr>
          <w:rFonts w:ascii="Times New Roman" w:hAnsi="Times New Roman" w:cs="Times New Roman"/>
          <w:sz w:val="24"/>
          <w:szCs w:val="24"/>
        </w:rPr>
        <w:t>, conforme tabela de distância de órgão oficial,</w:t>
      </w:r>
      <w:r w:rsidR="005E708C" w:rsidRPr="005E708C">
        <w:rPr>
          <w:rFonts w:ascii="Times New Roman" w:hAnsi="Times New Roman" w:cs="Times New Roman"/>
          <w:sz w:val="24"/>
          <w:szCs w:val="24"/>
        </w:rPr>
        <w:t xml:space="preserve"> </w:t>
      </w:r>
      <w:r w:rsidR="001B1DC3">
        <w:rPr>
          <w:rFonts w:ascii="Times New Roman" w:hAnsi="Times New Roman" w:cs="Times New Roman"/>
          <w:sz w:val="24"/>
          <w:szCs w:val="24"/>
        </w:rPr>
        <w:t xml:space="preserve">e </w:t>
      </w:r>
      <w:r w:rsidR="001B1DC3" w:rsidRPr="006402FF">
        <w:rPr>
          <w:rFonts w:ascii="Times New Roman" w:hAnsi="Times New Roman" w:cs="Times New Roman"/>
          <w:sz w:val="24"/>
          <w:szCs w:val="24"/>
        </w:rPr>
        <w:t>o afastamento não exigir pernoite</w:t>
      </w:r>
      <w:r w:rsidR="001B1DC3" w:rsidRPr="006D0038">
        <w:rPr>
          <w:rFonts w:ascii="Times New Roman" w:hAnsi="Times New Roman" w:cs="Times New Roman"/>
          <w:sz w:val="24"/>
          <w:szCs w:val="24"/>
        </w:rPr>
        <w:t>,</w:t>
      </w:r>
      <w:r w:rsidR="001B1DC3" w:rsidRPr="006D0038">
        <w:rPr>
          <w:rFonts w:ascii="Times New Roman" w:hAnsi="Times New Roman" w:cs="Times New Roman"/>
          <w:color w:val="FF0000"/>
          <w:sz w:val="24"/>
          <w:szCs w:val="24"/>
        </w:rPr>
        <w:t xml:space="preserve"> </w:t>
      </w:r>
      <w:r w:rsidR="00E7546E">
        <w:rPr>
          <w:rFonts w:ascii="Times New Roman" w:hAnsi="Times New Roman" w:cs="Times New Roman"/>
          <w:sz w:val="24"/>
          <w:szCs w:val="24"/>
        </w:rPr>
        <w:t>serão</w:t>
      </w:r>
      <w:r w:rsidR="000E588B" w:rsidRPr="006D0038">
        <w:rPr>
          <w:rFonts w:ascii="Times New Roman" w:hAnsi="Times New Roman" w:cs="Times New Roman"/>
          <w:sz w:val="24"/>
          <w:szCs w:val="24"/>
        </w:rPr>
        <w:t xml:space="preserve"> concedido</w:t>
      </w:r>
      <w:r w:rsidR="00E7546E">
        <w:rPr>
          <w:rFonts w:ascii="Times New Roman" w:hAnsi="Times New Roman" w:cs="Times New Roman"/>
          <w:sz w:val="24"/>
          <w:szCs w:val="24"/>
        </w:rPr>
        <w:t>s</w:t>
      </w:r>
      <w:r w:rsidR="000E588B" w:rsidRPr="006D0038">
        <w:rPr>
          <w:rFonts w:ascii="Times New Roman" w:hAnsi="Times New Roman" w:cs="Times New Roman"/>
          <w:sz w:val="24"/>
          <w:szCs w:val="24"/>
        </w:rPr>
        <w:t xml:space="preserve"> </w:t>
      </w:r>
      <w:r w:rsidR="000B4800">
        <w:rPr>
          <w:rFonts w:ascii="Times New Roman" w:hAnsi="Times New Roman" w:cs="Times New Roman"/>
          <w:sz w:val="24"/>
          <w:szCs w:val="24"/>
        </w:rPr>
        <w:t>3</w:t>
      </w:r>
      <w:r w:rsidR="001B1DC3" w:rsidRPr="006D0038">
        <w:rPr>
          <w:rFonts w:ascii="Times New Roman" w:hAnsi="Times New Roman" w:cs="Times New Roman"/>
          <w:sz w:val="24"/>
          <w:szCs w:val="24"/>
        </w:rPr>
        <w:t xml:space="preserve">5% sobre o valor da diária estadual </w:t>
      </w:r>
      <w:r w:rsidR="006D0038" w:rsidRPr="006D0038">
        <w:rPr>
          <w:rFonts w:ascii="Times New Roman" w:hAnsi="Times New Roman" w:cs="Times New Roman"/>
          <w:sz w:val="24"/>
          <w:szCs w:val="24"/>
        </w:rPr>
        <w:t>para</w:t>
      </w:r>
      <w:r w:rsidR="001B1DC3" w:rsidRPr="006D0038">
        <w:rPr>
          <w:rFonts w:ascii="Times New Roman" w:hAnsi="Times New Roman" w:cs="Times New Roman"/>
          <w:sz w:val="24"/>
          <w:szCs w:val="24"/>
        </w:rPr>
        <w:t xml:space="preserve"> </w:t>
      </w:r>
      <w:proofErr w:type="gramStart"/>
      <w:r w:rsidR="001B1DC3" w:rsidRPr="006D0038">
        <w:rPr>
          <w:rFonts w:ascii="Times New Roman" w:hAnsi="Times New Roman" w:cs="Times New Roman"/>
          <w:sz w:val="24"/>
          <w:szCs w:val="24"/>
        </w:rPr>
        <w:t>conselheiros/convidados</w:t>
      </w:r>
      <w:proofErr w:type="gramEnd"/>
      <w:r w:rsidR="001B1DC3" w:rsidRPr="006D0038">
        <w:rPr>
          <w:rFonts w:ascii="Times New Roman" w:hAnsi="Times New Roman" w:cs="Times New Roman"/>
          <w:sz w:val="24"/>
          <w:szCs w:val="24"/>
        </w:rPr>
        <w:t xml:space="preserve"> e funcionários</w:t>
      </w:r>
      <w:r w:rsidR="005E708C">
        <w:rPr>
          <w:rFonts w:ascii="Times New Roman" w:hAnsi="Times New Roman" w:cs="Times New Roman"/>
          <w:sz w:val="24"/>
          <w:szCs w:val="24"/>
        </w:rPr>
        <w:t>.</w:t>
      </w:r>
      <w:bookmarkStart w:id="0" w:name="_GoBack"/>
      <w:bookmarkEnd w:id="0"/>
    </w:p>
    <w:p w:rsidR="00C4547C" w:rsidRDefault="00C4547C" w:rsidP="00974C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 </w:t>
      </w:r>
      <w:r w:rsidR="00AD5D62">
        <w:rPr>
          <w:rFonts w:ascii="Times New Roman" w:hAnsi="Times New Roman" w:cs="Times New Roman"/>
          <w:b/>
          <w:sz w:val="24"/>
          <w:szCs w:val="24"/>
        </w:rPr>
        <w:t>7</w:t>
      </w:r>
      <w:r>
        <w:rPr>
          <w:rFonts w:ascii="Times New Roman" w:hAnsi="Times New Roman" w:cs="Times New Roman"/>
          <w:b/>
          <w:sz w:val="24"/>
          <w:szCs w:val="24"/>
        </w:rPr>
        <w:t xml:space="preserve">º. </w:t>
      </w:r>
      <w:r>
        <w:rPr>
          <w:rFonts w:ascii="Times New Roman" w:hAnsi="Times New Roman" w:cs="Times New Roman"/>
          <w:sz w:val="24"/>
          <w:szCs w:val="24"/>
        </w:rPr>
        <w:t>Pessoas a serviço do CAU/AM, que não tenham relação jurídica institucional ou funcional, e que sejam convocadas para prestar serviço fora de seus domicílios em razão de contrato de prestação de serviços terão direito ao reembolso das despesas de deslocamento, observadas as regras da Resolução n. 47 e demais alterações.</w:t>
      </w:r>
    </w:p>
    <w:p w:rsidR="00670178" w:rsidRPr="00C4547C" w:rsidRDefault="00C4547C" w:rsidP="00974CD9">
      <w:pPr>
        <w:spacing w:line="360" w:lineRule="auto"/>
        <w:jc w:val="both"/>
        <w:rPr>
          <w:rFonts w:ascii="Times New Roman" w:hAnsi="Times New Roman" w:cs="Times New Roman"/>
          <w:b/>
          <w:sz w:val="24"/>
          <w:szCs w:val="24"/>
        </w:rPr>
      </w:pPr>
      <w:r w:rsidRPr="00993ED6">
        <w:rPr>
          <w:rFonts w:ascii="Times New Roman" w:hAnsi="Times New Roman" w:cs="Times New Roman"/>
          <w:b/>
          <w:sz w:val="24"/>
          <w:szCs w:val="24"/>
        </w:rPr>
        <w:t xml:space="preserve">Parágrafo único. </w:t>
      </w:r>
      <w:r w:rsidRPr="00993ED6">
        <w:rPr>
          <w:rFonts w:ascii="Times New Roman" w:hAnsi="Times New Roman" w:cs="Times New Roman"/>
          <w:sz w:val="24"/>
          <w:szCs w:val="24"/>
        </w:rPr>
        <w:t xml:space="preserve">O CAU/AM fixa o valor limite para reembolso diário de </w:t>
      </w:r>
      <w:r w:rsidR="00496428">
        <w:rPr>
          <w:rFonts w:ascii="Times New Roman" w:hAnsi="Times New Roman" w:cs="Times New Roman"/>
          <w:sz w:val="24"/>
          <w:szCs w:val="24"/>
        </w:rPr>
        <w:t>100</w:t>
      </w:r>
      <w:r w:rsidR="00A365B4" w:rsidRPr="00993ED6">
        <w:rPr>
          <w:rFonts w:ascii="Times New Roman" w:hAnsi="Times New Roman" w:cs="Times New Roman"/>
          <w:sz w:val="24"/>
          <w:szCs w:val="24"/>
        </w:rPr>
        <w:t>% do valor da diária</w:t>
      </w:r>
      <w:r w:rsidR="00496428">
        <w:rPr>
          <w:rFonts w:ascii="Times New Roman" w:hAnsi="Times New Roman" w:cs="Times New Roman"/>
          <w:sz w:val="24"/>
          <w:szCs w:val="24"/>
        </w:rPr>
        <w:t xml:space="preserve"> do </w:t>
      </w:r>
      <w:r w:rsidR="000B2961">
        <w:rPr>
          <w:rFonts w:ascii="Times New Roman" w:hAnsi="Times New Roman" w:cs="Times New Roman"/>
          <w:sz w:val="24"/>
          <w:szCs w:val="24"/>
        </w:rPr>
        <w:t>funcionário</w:t>
      </w:r>
      <w:r w:rsidR="00A365B4" w:rsidRPr="00993ED6">
        <w:rPr>
          <w:rFonts w:ascii="Times New Roman" w:hAnsi="Times New Roman" w:cs="Times New Roman"/>
          <w:sz w:val="24"/>
          <w:szCs w:val="24"/>
        </w:rPr>
        <w:t>.</w:t>
      </w:r>
    </w:p>
    <w:p w:rsidR="00A34608" w:rsidRDefault="003F0305" w:rsidP="00A34608">
      <w:pPr>
        <w:spacing w:line="360" w:lineRule="auto"/>
        <w:jc w:val="both"/>
        <w:rPr>
          <w:rFonts w:ascii="Times New Roman" w:hAnsi="Times New Roman" w:cs="Times New Roman"/>
          <w:sz w:val="24"/>
          <w:szCs w:val="24"/>
        </w:rPr>
      </w:pPr>
      <w:r>
        <w:rPr>
          <w:rFonts w:ascii="Times New Roman" w:hAnsi="Times New Roman" w:cs="Times New Roman"/>
          <w:b/>
          <w:sz w:val="24"/>
          <w:szCs w:val="24"/>
        </w:rPr>
        <w:t>Art.</w:t>
      </w:r>
      <w:r w:rsidR="00AD5D62">
        <w:rPr>
          <w:rFonts w:ascii="Times New Roman" w:hAnsi="Times New Roman" w:cs="Times New Roman"/>
          <w:b/>
          <w:sz w:val="24"/>
          <w:szCs w:val="24"/>
        </w:rPr>
        <w:t>8</w:t>
      </w:r>
      <w:r w:rsidR="00993ED6">
        <w:rPr>
          <w:rFonts w:ascii="Times New Roman" w:hAnsi="Times New Roman" w:cs="Times New Roman"/>
          <w:b/>
          <w:sz w:val="24"/>
          <w:szCs w:val="24"/>
        </w:rPr>
        <w:t>º</w:t>
      </w:r>
      <w:r w:rsidRPr="003F0305">
        <w:rPr>
          <w:rFonts w:ascii="Times New Roman" w:hAnsi="Times New Roman" w:cs="Times New Roman"/>
          <w:b/>
          <w:sz w:val="24"/>
          <w:szCs w:val="24"/>
        </w:rPr>
        <w:t xml:space="preserve">. </w:t>
      </w:r>
      <w:r w:rsidR="00A34608" w:rsidRPr="003F0305">
        <w:rPr>
          <w:rFonts w:ascii="Times New Roman" w:hAnsi="Times New Roman" w:cs="Times New Roman"/>
          <w:sz w:val="24"/>
          <w:szCs w:val="24"/>
        </w:rPr>
        <w:t>Os reembolsos serão solicitados pelo interessado com a apresentação de relatório de viagem em que constem as informações relativas ao período de duração do deslocamento a serviço, as justificativas das despesas realizadas e os respectivos documentos fiscais comprobatórios.</w:t>
      </w:r>
    </w:p>
    <w:p w:rsidR="0050631F" w:rsidRDefault="0050631F" w:rsidP="00A34608">
      <w:pPr>
        <w:spacing w:line="360" w:lineRule="auto"/>
        <w:jc w:val="both"/>
        <w:rPr>
          <w:rFonts w:ascii="Times New Roman" w:hAnsi="Times New Roman" w:cs="Times New Roman"/>
          <w:sz w:val="24"/>
          <w:szCs w:val="24"/>
        </w:rPr>
      </w:pPr>
      <w:r w:rsidRPr="00993ED6">
        <w:rPr>
          <w:rFonts w:ascii="Times New Roman" w:hAnsi="Times New Roman" w:cs="Times New Roman"/>
          <w:b/>
          <w:sz w:val="24"/>
          <w:szCs w:val="24"/>
        </w:rPr>
        <w:lastRenderedPageBreak/>
        <w:t>Art.</w:t>
      </w:r>
      <w:r w:rsidR="00AD5D62">
        <w:rPr>
          <w:rFonts w:ascii="Times New Roman" w:hAnsi="Times New Roman" w:cs="Times New Roman"/>
          <w:b/>
          <w:sz w:val="24"/>
          <w:szCs w:val="24"/>
        </w:rPr>
        <w:t>9</w:t>
      </w:r>
      <w:r w:rsidR="00993ED6">
        <w:rPr>
          <w:rFonts w:ascii="Times New Roman" w:hAnsi="Times New Roman" w:cs="Times New Roman"/>
          <w:b/>
          <w:sz w:val="24"/>
          <w:szCs w:val="24"/>
        </w:rPr>
        <w:t>º</w:t>
      </w:r>
      <w:r w:rsidRPr="00993ED6">
        <w:rPr>
          <w:rFonts w:ascii="Times New Roman" w:hAnsi="Times New Roman" w:cs="Times New Roman"/>
          <w:b/>
          <w:sz w:val="24"/>
          <w:szCs w:val="24"/>
        </w:rPr>
        <w:t xml:space="preserve">. </w:t>
      </w:r>
      <w:r w:rsidRPr="00993ED6">
        <w:rPr>
          <w:rFonts w:ascii="Times New Roman" w:hAnsi="Times New Roman" w:cs="Times New Roman"/>
          <w:sz w:val="24"/>
          <w:szCs w:val="24"/>
        </w:rPr>
        <w:t>As solicitações de passagens e diárias deverão ser encaminhadas ao setor competente, acompanhadas de justificativa e demais documentos que comprovem a necessidade do deslocamento, com antecedência mínima de 03 (três) dias úteis para viagens nacionais e estaduais e 10 (dez) dias úteis para viagens internacionais.</w:t>
      </w:r>
    </w:p>
    <w:p w:rsidR="00126011" w:rsidRDefault="0050631F" w:rsidP="00A34608">
      <w:pPr>
        <w:spacing w:line="360" w:lineRule="auto"/>
        <w:jc w:val="both"/>
        <w:rPr>
          <w:rFonts w:ascii="Times New Roman" w:hAnsi="Times New Roman" w:cs="Times New Roman"/>
          <w:sz w:val="24"/>
          <w:szCs w:val="24"/>
        </w:rPr>
      </w:pPr>
      <w:r>
        <w:rPr>
          <w:rFonts w:ascii="Times New Roman" w:hAnsi="Times New Roman" w:cs="Times New Roman"/>
          <w:b/>
          <w:sz w:val="24"/>
          <w:szCs w:val="24"/>
        </w:rPr>
        <w:t>Art.1</w:t>
      </w:r>
      <w:r w:rsidR="00AD5D62">
        <w:rPr>
          <w:rFonts w:ascii="Times New Roman" w:hAnsi="Times New Roman" w:cs="Times New Roman"/>
          <w:b/>
          <w:sz w:val="24"/>
          <w:szCs w:val="24"/>
        </w:rPr>
        <w:t>0</w:t>
      </w:r>
      <w:r w:rsidR="00993ED6">
        <w:rPr>
          <w:rFonts w:ascii="Times New Roman" w:hAnsi="Times New Roman" w:cs="Times New Roman"/>
          <w:b/>
          <w:sz w:val="24"/>
          <w:szCs w:val="24"/>
        </w:rPr>
        <w:t>º</w:t>
      </w:r>
      <w:r w:rsidR="0012601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As pessoas a serviço do CAU/AM</w:t>
      </w:r>
      <w:r w:rsidR="00126011">
        <w:rPr>
          <w:rFonts w:ascii="Times New Roman" w:hAnsi="Times New Roman" w:cs="Times New Roman"/>
          <w:sz w:val="24"/>
          <w:szCs w:val="24"/>
        </w:rPr>
        <w:t>, quando se deslocarem a serviço,</w:t>
      </w:r>
      <w:r>
        <w:rPr>
          <w:rFonts w:ascii="Times New Roman" w:hAnsi="Times New Roman" w:cs="Times New Roman"/>
          <w:sz w:val="24"/>
          <w:szCs w:val="24"/>
        </w:rPr>
        <w:t xml:space="preserve"> ficam obrigadas à prestação de contas no período de até 10 (dez) dia</w:t>
      </w:r>
      <w:r w:rsidR="00126011">
        <w:rPr>
          <w:rFonts w:ascii="Times New Roman" w:hAnsi="Times New Roman" w:cs="Times New Roman"/>
          <w:sz w:val="24"/>
          <w:szCs w:val="24"/>
        </w:rPr>
        <w:t>s</w:t>
      </w:r>
      <w:r>
        <w:rPr>
          <w:rFonts w:ascii="Times New Roman" w:hAnsi="Times New Roman" w:cs="Times New Roman"/>
          <w:sz w:val="24"/>
          <w:szCs w:val="24"/>
        </w:rPr>
        <w:t xml:space="preserve"> úteis</w:t>
      </w:r>
      <w:r w:rsidR="00126011">
        <w:rPr>
          <w:rFonts w:ascii="Times New Roman" w:hAnsi="Times New Roman" w:cs="Times New Roman"/>
          <w:sz w:val="24"/>
          <w:szCs w:val="24"/>
        </w:rPr>
        <w:t xml:space="preserve"> da conclusão da viagem, nos termos das Resoluções do CAU/BR.</w:t>
      </w:r>
    </w:p>
    <w:p w:rsidR="00126011" w:rsidRPr="00126011" w:rsidRDefault="00126011" w:rsidP="00126011">
      <w:pPr>
        <w:spacing w:line="360" w:lineRule="auto"/>
        <w:jc w:val="both"/>
        <w:rPr>
          <w:rFonts w:ascii="Times New Roman" w:hAnsi="Times New Roman" w:cs="Times New Roman"/>
          <w:sz w:val="24"/>
          <w:szCs w:val="24"/>
        </w:rPr>
      </w:pPr>
      <w:r w:rsidRPr="00126011">
        <w:rPr>
          <w:rFonts w:ascii="Times New Roman" w:hAnsi="Times New Roman" w:cs="Times New Roman"/>
          <w:b/>
          <w:sz w:val="24"/>
          <w:szCs w:val="24"/>
        </w:rPr>
        <w:t>Parágrafo único.</w:t>
      </w:r>
      <w:r>
        <w:rPr>
          <w:rFonts w:ascii="Times New Roman" w:hAnsi="Times New Roman" w:cs="Times New Roman"/>
          <w:b/>
          <w:sz w:val="24"/>
          <w:szCs w:val="24"/>
        </w:rPr>
        <w:t xml:space="preserve"> </w:t>
      </w:r>
      <w:r w:rsidRPr="00126011">
        <w:rPr>
          <w:rFonts w:ascii="Times New Roman" w:hAnsi="Times New Roman" w:cs="Times New Roman"/>
          <w:color w:val="000000"/>
          <w:sz w:val="24"/>
          <w:szCs w:val="24"/>
        </w:rPr>
        <w:t>A pessoa em débito com qualquer prestação de contas de viagem não poderá ser designada para novas missões, adotando-se a</w:t>
      </w:r>
      <w:r w:rsidR="00A62010">
        <w:rPr>
          <w:rFonts w:ascii="Times New Roman" w:hAnsi="Times New Roman" w:cs="Times New Roman"/>
          <w:color w:val="000000"/>
          <w:sz w:val="24"/>
          <w:szCs w:val="24"/>
        </w:rPr>
        <w:t>inda as seguintes providências:</w:t>
      </w:r>
    </w:p>
    <w:p w:rsidR="00126011" w:rsidRPr="00126011" w:rsidRDefault="00126011" w:rsidP="00AF423B">
      <w:pPr>
        <w:spacing w:line="360" w:lineRule="auto"/>
        <w:jc w:val="both"/>
        <w:rPr>
          <w:rFonts w:ascii="Times New Roman" w:hAnsi="Times New Roman" w:cs="Times New Roman"/>
          <w:sz w:val="24"/>
          <w:szCs w:val="24"/>
        </w:rPr>
      </w:pPr>
      <w:r w:rsidRPr="00126011">
        <w:rPr>
          <w:rFonts w:ascii="Times New Roman" w:hAnsi="Times New Roman" w:cs="Times New Roman"/>
          <w:sz w:val="24"/>
          <w:szCs w:val="24"/>
        </w:rPr>
        <w:t>I - em se tratando de conselheiro</w:t>
      </w:r>
      <w:r w:rsidRPr="00AF423B">
        <w:rPr>
          <w:rFonts w:ascii="Times New Roman" w:hAnsi="Times New Roman" w:cs="Times New Roman"/>
          <w:sz w:val="24"/>
          <w:szCs w:val="24"/>
        </w:rPr>
        <w:t>, será convocado</w:t>
      </w:r>
      <w:r w:rsidRPr="00126011">
        <w:rPr>
          <w:rFonts w:ascii="Times New Roman" w:hAnsi="Times New Roman" w:cs="Times New Roman"/>
          <w:sz w:val="24"/>
          <w:szCs w:val="24"/>
        </w:rPr>
        <w:t xml:space="preserve">, </w:t>
      </w:r>
      <w:r w:rsidRPr="00AF423B">
        <w:rPr>
          <w:rFonts w:ascii="Times New Roman" w:hAnsi="Times New Roman" w:cs="Times New Roman"/>
          <w:sz w:val="24"/>
          <w:szCs w:val="24"/>
        </w:rPr>
        <w:t>enquanto persistir a omissão, o respectivo suplente</w:t>
      </w:r>
      <w:r w:rsidR="006F1510">
        <w:rPr>
          <w:rFonts w:ascii="Times New Roman" w:hAnsi="Times New Roman" w:cs="Times New Roman"/>
          <w:sz w:val="24"/>
          <w:szCs w:val="24"/>
        </w:rPr>
        <w:t xml:space="preserve"> ou outro membro da respectiva comissão</w:t>
      </w:r>
      <w:r w:rsidRPr="00126011">
        <w:rPr>
          <w:rFonts w:ascii="Times New Roman" w:hAnsi="Times New Roman" w:cs="Times New Roman"/>
          <w:sz w:val="24"/>
          <w:szCs w:val="24"/>
        </w:rPr>
        <w:t>;</w:t>
      </w:r>
    </w:p>
    <w:p w:rsidR="00126011" w:rsidRPr="00126011" w:rsidRDefault="00126011" w:rsidP="00AF423B">
      <w:pPr>
        <w:spacing w:line="360" w:lineRule="auto"/>
        <w:jc w:val="both"/>
        <w:rPr>
          <w:rFonts w:ascii="Times New Roman" w:hAnsi="Times New Roman" w:cs="Times New Roman"/>
          <w:color w:val="000000"/>
          <w:sz w:val="24"/>
          <w:szCs w:val="24"/>
        </w:rPr>
      </w:pPr>
      <w:r w:rsidRPr="00126011">
        <w:rPr>
          <w:rFonts w:ascii="Times New Roman" w:hAnsi="Times New Roman" w:cs="Times New Roman"/>
          <w:sz w:val="24"/>
          <w:szCs w:val="24"/>
        </w:rPr>
        <w:t>II - os</w:t>
      </w:r>
      <w:r w:rsidRPr="00126011">
        <w:rPr>
          <w:rFonts w:ascii="Times New Roman" w:hAnsi="Times New Roman" w:cs="Times New Roman"/>
          <w:color w:val="000000"/>
          <w:sz w:val="24"/>
          <w:szCs w:val="24"/>
        </w:rPr>
        <w:t xml:space="preserve"> valores antecipados para o custeio da viagem </w:t>
      </w:r>
      <w:r w:rsidRPr="00126011">
        <w:rPr>
          <w:rFonts w:ascii="Times New Roman" w:hAnsi="Times New Roman" w:cs="Times New Roman"/>
          <w:sz w:val="24"/>
          <w:szCs w:val="24"/>
        </w:rPr>
        <w:t>serão</w:t>
      </w:r>
      <w:r w:rsidRPr="00126011">
        <w:rPr>
          <w:rFonts w:ascii="Times New Roman" w:hAnsi="Times New Roman" w:cs="Times New Roman"/>
          <w:color w:val="000000"/>
          <w:sz w:val="24"/>
          <w:szCs w:val="24"/>
        </w:rPr>
        <w:t xml:space="preserve"> considerados como débito, promovendo-se a cobrança administrativa ou judicial;</w:t>
      </w:r>
    </w:p>
    <w:p w:rsidR="00126011" w:rsidRDefault="00126011" w:rsidP="00126011">
      <w:pPr>
        <w:spacing w:line="360" w:lineRule="auto"/>
        <w:jc w:val="both"/>
        <w:rPr>
          <w:rFonts w:ascii="Times New Roman" w:hAnsi="Times New Roman" w:cs="Times New Roman"/>
          <w:color w:val="000000"/>
          <w:sz w:val="24"/>
          <w:szCs w:val="24"/>
        </w:rPr>
      </w:pPr>
      <w:r w:rsidRPr="00126011">
        <w:rPr>
          <w:rFonts w:ascii="Times New Roman" w:hAnsi="Times New Roman" w:cs="Times New Roman"/>
          <w:color w:val="000000"/>
          <w:sz w:val="24"/>
          <w:szCs w:val="24"/>
        </w:rPr>
        <w:t>III - sendo o devedor empregado ou prestador de serviços, os valores em débitos serão descontados dos salários ou dos créditos a que tenha direito.</w:t>
      </w:r>
    </w:p>
    <w:p w:rsidR="0050631F" w:rsidRDefault="00126011" w:rsidP="00126011">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Art.1</w:t>
      </w:r>
      <w:r w:rsidR="00AD5D62">
        <w:rPr>
          <w:rFonts w:ascii="Times New Roman" w:hAnsi="Times New Roman" w:cs="Times New Roman"/>
          <w:b/>
          <w:color w:val="000000"/>
          <w:sz w:val="24"/>
          <w:szCs w:val="24"/>
        </w:rPr>
        <w:t>1</w:t>
      </w:r>
      <w:r w:rsidR="00993ED6">
        <w:rPr>
          <w:rFonts w:ascii="Times New Roman" w:hAnsi="Times New Roman" w:cs="Times New Roman"/>
          <w:b/>
          <w:color w:val="000000"/>
          <w:sz w:val="24"/>
          <w:szCs w:val="24"/>
        </w:rPr>
        <w:t>º</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Esta Portaria Normativa entra em vigor na data de su</w:t>
      </w:r>
      <w:r w:rsidR="0083548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aprovação, devendo ser utilizada suplementarmente a Resolução n. 47 do CAU/BR e demais alterações.</w:t>
      </w:r>
    </w:p>
    <w:p w:rsidR="00B132D8" w:rsidRPr="00126011" w:rsidRDefault="00B132D8" w:rsidP="00126011">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t>Art. 12. Fica revogada a partir de 25 de setembro de 2019 a Portaria Normativa nº 06 de 24 de janeiro de 2019.</w:t>
      </w:r>
    </w:p>
    <w:p w:rsidR="00A62010" w:rsidRDefault="00A62010" w:rsidP="00AF423B">
      <w:pPr>
        <w:spacing w:line="360" w:lineRule="auto"/>
        <w:jc w:val="center"/>
        <w:rPr>
          <w:rFonts w:ascii="Times New Roman" w:hAnsi="Times New Roman" w:cs="Times New Roman"/>
          <w:sz w:val="24"/>
          <w:szCs w:val="24"/>
        </w:rPr>
      </w:pPr>
    </w:p>
    <w:p w:rsidR="00D60C12" w:rsidRPr="00AF423B" w:rsidRDefault="00974CD9" w:rsidP="00AF423B">
      <w:pPr>
        <w:spacing w:line="360" w:lineRule="auto"/>
        <w:jc w:val="center"/>
        <w:rPr>
          <w:rFonts w:ascii="Times New Roman" w:hAnsi="Times New Roman" w:cs="Times New Roman"/>
          <w:sz w:val="24"/>
          <w:szCs w:val="24"/>
        </w:rPr>
      </w:pPr>
      <w:r w:rsidRPr="00AF423B">
        <w:rPr>
          <w:rFonts w:ascii="Times New Roman" w:hAnsi="Times New Roman" w:cs="Times New Roman"/>
          <w:sz w:val="24"/>
          <w:szCs w:val="24"/>
        </w:rPr>
        <w:t xml:space="preserve">Manaus, </w:t>
      </w:r>
      <w:r w:rsidR="00B132D8">
        <w:rPr>
          <w:rFonts w:ascii="Times New Roman" w:hAnsi="Times New Roman" w:cs="Times New Roman"/>
          <w:sz w:val="24"/>
          <w:szCs w:val="24"/>
        </w:rPr>
        <w:t>2</w:t>
      </w:r>
      <w:r w:rsidR="008C6F44">
        <w:rPr>
          <w:rFonts w:ascii="Times New Roman" w:hAnsi="Times New Roman" w:cs="Times New Roman"/>
          <w:sz w:val="24"/>
          <w:szCs w:val="24"/>
        </w:rPr>
        <w:t>5</w:t>
      </w:r>
      <w:r w:rsidR="00A34608" w:rsidRPr="00AF423B">
        <w:rPr>
          <w:rFonts w:ascii="Times New Roman" w:hAnsi="Times New Roman" w:cs="Times New Roman"/>
          <w:sz w:val="24"/>
          <w:szCs w:val="24"/>
        </w:rPr>
        <w:t xml:space="preserve"> de </w:t>
      </w:r>
      <w:r w:rsidR="00B132D8">
        <w:rPr>
          <w:rFonts w:ascii="Times New Roman" w:hAnsi="Times New Roman" w:cs="Times New Roman"/>
          <w:sz w:val="24"/>
          <w:szCs w:val="24"/>
        </w:rPr>
        <w:t>setembro</w:t>
      </w:r>
      <w:r w:rsidR="00A34608" w:rsidRPr="00AF423B">
        <w:rPr>
          <w:rFonts w:ascii="Times New Roman" w:hAnsi="Times New Roman" w:cs="Times New Roman"/>
          <w:sz w:val="24"/>
          <w:szCs w:val="24"/>
        </w:rPr>
        <w:t xml:space="preserve"> de 201</w:t>
      </w:r>
      <w:r w:rsidR="00B067A9">
        <w:rPr>
          <w:rFonts w:ascii="Times New Roman" w:hAnsi="Times New Roman" w:cs="Times New Roman"/>
          <w:sz w:val="24"/>
          <w:szCs w:val="24"/>
        </w:rPr>
        <w:t>9</w:t>
      </w:r>
      <w:r w:rsidR="00D60C12" w:rsidRPr="00AF423B">
        <w:rPr>
          <w:rFonts w:ascii="Times New Roman" w:hAnsi="Times New Roman" w:cs="Times New Roman"/>
          <w:sz w:val="24"/>
          <w:szCs w:val="24"/>
        </w:rPr>
        <w:t>.</w:t>
      </w:r>
    </w:p>
    <w:p w:rsidR="0010141A" w:rsidRPr="00974CD9" w:rsidRDefault="0010141A" w:rsidP="00AF423B">
      <w:pPr>
        <w:spacing w:line="360" w:lineRule="auto"/>
        <w:jc w:val="both"/>
        <w:rPr>
          <w:rFonts w:ascii="Times New Roman" w:hAnsi="Times New Roman" w:cs="Times New Roman"/>
          <w:color w:val="000000" w:themeColor="text1"/>
          <w:sz w:val="24"/>
          <w:szCs w:val="24"/>
          <w:shd w:val="clear" w:color="auto" w:fill="FFFFFF"/>
        </w:rPr>
      </w:pPr>
    </w:p>
    <w:p w:rsidR="00D60C12" w:rsidRPr="00974CD9" w:rsidRDefault="00602921" w:rsidP="00D45DF9">
      <w:pPr>
        <w:pStyle w:val="SemEspaamen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ARQ. E URB JE</w:t>
      </w:r>
      <w:r w:rsidR="006B638B">
        <w:rPr>
          <w:rFonts w:ascii="Times New Roman" w:hAnsi="Times New Roman" w:cs="Times New Roman"/>
          <w:b/>
          <w:sz w:val="24"/>
          <w:szCs w:val="24"/>
          <w:shd w:val="clear" w:color="auto" w:fill="FFFFFF"/>
        </w:rPr>
        <w:t>AN</w:t>
      </w:r>
      <w:r>
        <w:rPr>
          <w:rFonts w:ascii="Times New Roman" w:hAnsi="Times New Roman" w:cs="Times New Roman"/>
          <w:b/>
          <w:sz w:val="24"/>
          <w:szCs w:val="24"/>
          <w:shd w:val="clear" w:color="auto" w:fill="FFFFFF"/>
        </w:rPr>
        <w:t xml:space="preserve"> FARIA DOS SANTOS</w:t>
      </w:r>
    </w:p>
    <w:p w:rsidR="00D60C12" w:rsidRPr="00974CD9" w:rsidRDefault="00974CD9" w:rsidP="00D45DF9">
      <w:pPr>
        <w:pStyle w:val="SemEspaamento"/>
        <w:jc w:val="center"/>
        <w:rPr>
          <w:rFonts w:ascii="Times New Roman" w:hAnsi="Times New Roman" w:cs="Times New Roman"/>
          <w:sz w:val="24"/>
          <w:szCs w:val="24"/>
          <w:shd w:val="clear" w:color="auto" w:fill="FFFFFF"/>
        </w:rPr>
      </w:pPr>
      <w:r w:rsidRPr="00974CD9">
        <w:rPr>
          <w:rFonts w:ascii="Times New Roman" w:hAnsi="Times New Roman" w:cs="Times New Roman"/>
          <w:sz w:val="24"/>
          <w:szCs w:val="24"/>
          <w:shd w:val="clear" w:color="auto" w:fill="FFFFFF"/>
        </w:rPr>
        <w:t>Presidente do CAU/AM</w:t>
      </w:r>
    </w:p>
    <w:p w:rsidR="00EB4E55" w:rsidRPr="00974CD9" w:rsidRDefault="00EB4E55" w:rsidP="00D45DF9">
      <w:pPr>
        <w:jc w:val="center"/>
        <w:rPr>
          <w:rFonts w:ascii="Times New Roman" w:hAnsi="Times New Roman" w:cs="Times New Roman"/>
          <w:sz w:val="24"/>
          <w:szCs w:val="24"/>
        </w:rPr>
      </w:pPr>
    </w:p>
    <w:p w:rsidR="004A7A7D" w:rsidRDefault="004A7A7D">
      <w:pPr>
        <w:rPr>
          <w:rFonts w:ascii="Times New Roman" w:hAnsi="Times New Roman" w:cs="Times New Roman"/>
          <w:sz w:val="24"/>
          <w:szCs w:val="24"/>
        </w:rPr>
      </w:pPr>
      <w:r>
        <w:rPr>
          <w:rFonts w:ascii="Times New Roman" w:hAnsi="Times New Roman" w:cs="Times New Roman"/>
          <w:sz w:val="24"/>
          <w:szCs w:val="24"/>
        </w:rPr>
        <w:br w:type="page"/>
      </w:r>
    </w:p>
    <w:p w:rsidR="00EB4E55" w:rsidRDefault="00C30D86" w:rsidP="00C30D86">
      <w:pPr>
        <w:jc w:val="center"/>
        <w:rPr>
          <w:rFonts w:ascii="Times New Roman" w:hAnsi="Times New Roman" w:cs="Times New Roman"/>
          <w:sz w:val="24"/>
          <w:szCs w:val="24"/>
        </w:rPr>
      </w:pPr>
      <w:r>
        <w:rPr>
          <w:rFonts w:ascii="Times New Roman" w:hAnsi="Times New Roman" w:cs="Times New Roman"/>
          <w:sz w:val="24"/>
          <w:szCs w:val="24"/>
        </w:rPr>
        <w:lastRenderedPageBreak/>
        <w:t>ANEXO I</w:t>
      </w:r>
      <w:r w:rsidR="00A22821">
        <w:rPr>
          <w:rFonts w:ascii="Times New Roman" w:hAnsi="Times New Roman" w:cs="Times New Roman"/>
          <w:sz w:val="24"/>
          <w:szCs w:val="24"/>
        </w:rPr>
        <w:t xml:space="preserve"> – VALORES DE DIÁRIAS</w:t>
      </w:r>
    </w:p>
    <w:p w:rsidR="00C30D86" w:rsidRDefault="00C30D86" w:rsidP="00C30D86">
      <w:pPr>
        <w:jc w:val="center"/>
        <w:rPr>
          <w:rFonts w:ascii="Times New Roman" w:hAnsi="Times New Roman" w:cs="Times New Roman"/>
          <w:sz w:val="24"/>
          <w:szCs w:val="24"/>
        </w:rPr>
      </w:pPr>
    </w:p>
    <w:tbl>
      <w:tblPr>
        <w:tblStyle w:val="Tabelacomgrade"/>
        <w:tblW w:w="8966" w:type="dxa"/>
        <w:jc w:val="center"/>
        <w:tblLook w:val="04A0" w:firstRow="1" w:lastRow="0" w:firstColumn="1" w:lastColumn="0" w:noHBand="0" w:noVBand="1"/>
      </w:tblPr>
      <w:tblGrid>
        <w:gridCol w:w="1649"/>
        <w:gridCol w:w="1843"/>
        <w:gridCol w:w="2543"/>
        <w:gridCol w:w="1443"/>
        <w:gridCol w:w="1488"/>
      </w:tblGrid>
      <w:tr w:rsidR="00C30D86" w:rsidRPr="00C30D86" w:rsidTr="00C30D86">
        <w:trPr>
          <w:trHeight w:val="300"/>
          <w:jc w:val="center"/>
        </w:trPr>
        <w:tc>
          <w:tcPr>
            <w:tcW w:w="6035" w:type="dxa"/>
            <w:gridSpan w:val="3"/>
            <w:noWrap/>
            <w:hideMark/>
          </w:tcPr>
          <w:p w:rsidR="00C30D86" w:rsidRPr="00C30D86" w:rsidRDefault="00C30D86">
            <w:pPr>
              <w:jc w:val="center"/>
              <w:rPr>
                <w:rFonts w:ascii="Times New Roman" w:hAnsi="Times New Roman" w:cs="Times New Roman"/>
                <w:b/>
                <w:bCs/>
                <w:sz w:val="24"/>
                <w:szCs w:val="24"/>
              </w:rPr>
            </w:pPr>
            <w:r w:rsidRPr="00C30D86">
              <w:rPr>
                <w:rFonts w:ascii="Times New Roman" w:hAnsi="Times New Roman" w:cs="Times New Roman"/>
                <w:b/>
                <w:bCs/>
                <w:sz w:val="24"/>
                <w:szCs w:val="24"/>
              </w:rPr>
              <w:t>Tipo</w:t>
            </w:r>
          </w:p>
        </w:tc>
        <w:tc>
          <w:tcPr>
            <w:tcW w:w="1443" w:type="dxa"/>
            <w:noWrap/>
            <w:hideMark/>
          </w:tcPr>
          <w:p w:rsidR="00C30D86" w:rsidRPr="00C30D86" w:rsidRDefault="00C30D86">
            <w:pPr>
              <w:jc w:val="center"/>
              <w:rPr>
                <w:rFonts w:ascii="Times New Roman" w:hAnsi="Times New Roman" w:cs="Times New Roman"/>
                <w:b/>
                <w:bCs/>
                <w:sz w:val="24"/>
                <w:szCs w:val="24"/>
              </w:rPr>
            </w:pPr>
            <w:r w:rsidRPr="00C30D86">
              <w:rPr>
                <w:rFonts w:ascii="Times New Roman" w:hAnsi="Times New Roman" w:cs="Times New Roman"/>
                <w:b/>
                <w:bCs/>
                <w:sz w:val="24"/>
                <w:szCs w:val="24"/>
              </w:rPr>
              <w:t>Conselheiro</w:t>
            </w:r>
          </w:p>
        </w:tc>
        <w:tc>
          <w:tcPr>
            <w:tcW w:w="1488" w:type="dxa"/>
            <w:noWrap/>
            <w:hideMark/>
          </w:tcPr>
          <w:p w:rsidR="00C30D86" w:rsidRPr="00C30D86" w:rsidRDefault="00C30D86">
            <w:pPr>
              <w:jc w:val="center"/>
              <w:rPr>
                <w:rFonts w:ascii="Times New Roman" w:hAnsi="Times New Roman" w:cs="Times New Roman"/>
                <w:b/>
                <w:bCs/>
                <w:sz w:val="24"/>
                <w:szCs w:val="24"/>
              </w:rPr>
            </w:pPr>
            <w:r w:rsidRPr="00C30D86">
              <w:rPr>
                <w:rFonts w:ascii="Times New Roman" w:hAnsi="Times New Roman" w:cs="Times New Roman"/>
                <w:b/>
                <w:bCs/>
                <w:sz w:val="24"/>
                <w:szCs w:val="24"/>
              </w:rPr>
              <w:t>Funcionário</w:t>
            </w:r>
          </w:p>
        </w:tc>
      </w:tr>
      <w:tr w:rsidR="00C30D86" w:rsidRPr="00C30D86" w:rsidTr="006E3C48">
        <w:trPr>
          <w:trHeight w:val="300"/>
          <w:jc w:val="center"/>
        </w:trPr>
        <w:tc>
          <w:tcPr>
            <w:tcW w:w="6035" w:type="dxa"/>
            <w:gridSpan w:val="3"/>
            <w:noWrap/>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Indenização por KM/Rodado</w:t>
            </w:r>
          </w:p>
        </w:tc>
        <w:tc>
          <w:tcPr>
            <w:tcW w:w="1443" w:type="dxa"/>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R$ 1,39/KM</w:t>
            </w:r>
          </w:p>
        </w:tc>
        <w:tc>
          <w:tcPr>
            <w:tcW w:w="1488" w:type="dxa"/>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R$ 1,39/KM</w:t>
            </w:r>
          </w:p>
        </w:tc>
      </w:tr>
      <w:tr w:rsidR="00C30D86" w:rsidRPr="00C30D86" w:rsidTr="006E3C48">
        <w:trPr>
          <w:trHeight w:val="300"/>
          <w:jc w:val="center"/>
        </w:trPr>
        <w:tc>
          <w:tcPr>
            <w:tcW w:w="6035" w:type="dxa"/>
            <w:gridSpan w:val="3"/>
            <w:noWrap/>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Diária Internacional</w:t>
            </w:r>
          </w:p>
        </w:tc>
        <w:tc>
          <w:tcPr>
            <w:tcW w:w="1443" w:type="dxa"/>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R$ 810,00</w:t>
            </w:r>
          </w:p>
        </w:tc>
        <w:tc>
          <w:tcPr>
            <w:tcW w:w="1488" w:type="dxa"/>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R$ 810,00</w:t>
            </w:r>
          </w:p>
        </w:tc>
      </w:tr>
      <w:tr w:rsidR="00C30D86" w:rsidRPr="00C30D86" w:rsidTr="006E3C48">
        <w:trPr>
          <w:trHeight w:val="435"/>
          <w:jc w:val="center"/>
        </w:trPr>
        <w:tc>
          <w:tcPr>
            <w:tcW w:w="1649" w:type="dxa"/>
            <w:vMerge w:val="restart"/>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Diária nacional</w:t>
            </w:r>
          </w:p>
        </w:tc>
        <w:tc>
          <w:tcPr>
            <w:tcW w:w="4386" w:type="dxa"/>
            <w:gridSpan w:val="2"/>
            <w:noWrap/>
            <w:vAlign w:val="center"/>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Com pernoite</w:t>
            </w:r>
          </w:p>
        </w:tc>
        <w:tc>
          <w:tcPr>
            <w:tcW w:w="1443"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753,30</w:t>
            </w:r>
          </w:p>
        </w:tc>
        <w:tc>
          <w:tcPr>
            <w:tcW w:w="1488"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672,30</w:t>
            </w:r>
          </w:p>
        </w:tc>
      </w:tr>
      <w:tr w:rsidR="00C30D86" w:rsidRPr="00C30D86" w:rsidTr="006E3C48">
        <w:trPr>
          <w:trHeight w:val="554"/>
          <w:jc w:val="center"/>
        </w:trPr>
        <w:tc>
          <w:tcPr>
            <w:tcW w:w="1649" w:type="dxa"/>
            <w:vMerge/>
            <w:vAlign w:val="center"/>
            <w:hideMark/>
          </w:tcPr>
          <w:p w:rsidR="00C30D86" w:rsidRPr="00C30D86" w:rsidRDefault="00C30D86" w:rsidP="006E3C48">
            <w:pPr>
              <w:jc w:val="center"/>
              <w:rPr>
                <w:rFonts w:ascii="Times New Roman" w:hAnsi="Times New Roman" w:cs="Times New Roman"/>
                <w:sz w:val="24"/>
                <w:szCs w:val="24"/>
              </w:rPr>
            </w:pPr>
          </w:p>
        </w:tc>
        <w:tc>
          <w:tcPr>
            <w:tcW w:w="4386" w:type="dxa"/>
            <w:gridSpan w:val="2"/>
            <w:vAlign w:val="center"/>
            <w:hideMark/>
          </w:tcPr>
          <w:p w:rsidR="00C30D86" w:rsidRPr="00C30D86" w:rsidRDefault="00C30D86" w:rsidP="00C30D86">
            <w:pPr>
              <w:jc w:val="center"/>
              <w:rPr>
                <w:rFonts w:ascii="Times New Roman" w:hAnsi="Times New Roman" w:cs="Times New Roman"/>
                <w:sz w:val="24"/>
                <w:szCs w:val="24"/>
              </w:rPr>
            </w:pPr>
            <w:r>
              <w:rPr>
                <w:rFonts w:ascii="Times New Roman" w:hAnsi="Times New Roman" w:cs="Times New Roman"/>
                <w:sz w:val="24"/>
                <w:szCs w:val="24"/>
              </w:rPr>
              <w:t>Sem pernoite</w:t>
            </w:r>
          </w:p>
        </w:tc>
        <w:tc>
          <w:tcPr>
            <w:tcW w:w="1443"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376,65</w:t>
            </w:r>
          </w:p>
        </w:tc>
        <w:tc>
          <w:tcPr>
            <w:tcW w:w="1488"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336,15</w:t>
            </w:r>
          </w:p>
        </w:tc>
      </w:tr>
      <w:tr w:rsidR="00C30D86" w:rsidRPr="00C30D86" w:rsidTr="006E3C48">
        <w:trPr>
          <w:trHeight w:val="563"/>
          <w:jc w:val="center"/>
        </w:trPr>
        <w:tc>
          <w:tcPr>
            <w:tcW w:w="1649" w:type="dxa"/>
            <w:vMerge w:val="restart"/>
            <w:noWrap/>
            <w:vAlign w:val="center"/>
            <w:hideMark/>
          </w:tcPr>
          <w:p w:rsidR="00C30D86" w:rsidRPr="00C30D86" w:rsidRDefault="00C30D86" w:rsidP="006E3C48">
            <w:pPr>
              <w:jc w:val="center"/>
              <w:rPr>
                <w:rFonts w:ascii="Times New Roman" w:hAnsi="Times New Roman" w:cs="Times New Roman"/>
                <w:sz w:val="24"/>
                <w:szCs w:val="24"/>
              </w:rPr>
            </w:pPr>
            <w:r w:rsidRPr="00C30D86">
              <w:rPr>
                <w:rFonts w:ascii="Times New Roman" w:hAnsi="Times New Roman" w:cs="Times New Roman"/>
                <w:sz w:val="24"/>
                <w:szCs w:val="24"/>
              </w:rPr>
              <w:t>Diária Estadual</w:t>
            </w:r>
          </w:p>
        </w:tc>
        <w:tc>
          <w:tcPr>
            <w:tcW w:w="4386" w:type="dxa"/>
            <w:gridSpan w:val="2"/>
            <w:noWrap/>
            <w:vAlign w:val="center"/>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Com pernoite</w:t>
            </w:r>
          </w:p>
        </w:tc>
        <w:tc>
          <w:tcPr>
            <w:tcW w:w="1443"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R$ 4</w:t>
            </w:r>
            <w:r w:rsidR="00135E65">
              <w:rPr>
                <w:rFonts w:ascii="Times New Roman" w:hAnsi="Times New Roman" w:cs="Times New Roman"/>
                <w:sz w:val="24"/>
                <w:szCs w:val="24"/>
              </w:rPr>
              <w:t>86</w:t>
            </w:r>
            <w:r w:rsidRPr="00C30D86">
              <w:rPr>
                <w:rFonts w:ascii="Times New Roman" w:hAnsi="Times New Roman" w:cs="Times New Roman"/>
                <w:sz w:val="24"/>
                <w:szCs w:val="24"/>
              </w:rPr>
              <w:t>,00</w:t>
            </w:r>
          </w:p>
        </w:tc>
        <w:tc>
          <w:tcPr>
            <w:tcW w:w="1488"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405</w:t>
            </w:r>
            <w:r w:rsidRPr="00C30D86">
              <w:rPr>
                <w:rFonts w:ascii="Times New Roman" w:hAnsi="Times New Roman" w:cs="Times New Roman"/>
                <w:sz w:val="24"/>
                <w:szCs w:val="24"/>
              </w:rPr>
              <w:t>,00</w:t>
            </w:r>
          </w:p>
        </w:tc>
      </w:tr>
      <w:tr w:rsidR="00C30D86" w:rsidRPr="00C30D86" w:rsidTr="00EA0DAD">
        <w:trPr>
          <w:trHeight w:val="900"/>
          <w:jc w:val="center"/>
        </w:trPr>
        <w:tc>
          <w:tcPr>
            <w:tcW w:w="1649" w:type="dxa"/>
            <w:vMerge/>
            <w:hideMark/>
          </w:tcPr>
          <w:p w:rsidR="00C30D86" w:rsidRPr="00C30D86" w:rsidRDefault="00C30D86" w:rsidP="00C30D86">
            <w:pPr>
              <w:jc w:val="center"/>
              <w:rPr>
                <w:rFonts w:ascii="Times New Roman" w:hAnsi="Times New Roman" w:cs="Times New Roman"/>
                <w:sz w:val="24"/>
                <w:szCs w:val="24"/>
              </w:rPr>
            </w:pPr>
          </w:p>
        </w:tc>
        <w:tc>
          <w:tcPr>
            <w:tcW w:w="1843" w:type="dxa"/>
            <w:vMerge w:val="restart"/>
            <w:noWrap/>
            <w:vAlign w:val="center"/>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Sem pernoite</w:t>
            </w:r>
          </w:p>
        </w:tc>
        <w:tc>
          <w:tcPr>
            <w:tcW w:w="2543" w:type="dxa"/>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 xml:space="preserve">Até </w:t>
            </w:r>
            <w:proofErr w:type="gramStart"/>
            <w:r w:rsidRPr="00C30D86">
              <w:rPr>
                <w:rFonts w:ascii="Times New Roman" w:hAnsi="Times New Roman" w:cs="Times New Roman"/>
                <w:sz w:val="24"/>
                <w:szCs w:val="24"/>
              </w:rPr>
              <w:t>100km</w:t>
            </w:r>
            <w:proofErr w:type="gramEnd"/>
            <w:r w:rsidRPr="00C30D86">
              <w:rPr>
                <w:rFonts w:ascii="Times New Roman" w:hAnsi="Times New Roman" w:cs="Times New Roman"/>
                <w:sz w:val="24"/>
                <w:szCs w:val="24"/>
              </w:rPr>
              <w:t xml:space="preserve"> de distância da sede (25% da diária estadual</w:t>
            </w:r>
            <w:r w:rsidR="00EA0DAD">
              <w:rPr>
                <w:rFonts w:ascii="Times New Roman" w:hAnsi="Times New Roman" w:cs="Times New Roman"/>
                <w:sz w:val="24"/>
                <w:szCs w:val="24"/>
              </w:rPr>
              <w:t xml:space="preserve"> com pernoite</w:t>
            </w:r>
            <w:r w:rsidRPr="00C30D86">
              <w:rPr>
                <w:rFonts w:ascii="Times New Roman" w:hAnsi="Times New Roman" w:cs="Times New Roman"/>
                <w:sz w:val="24"/>
                <w:szCs w:val="24"/>
              </w:rPr>
              <w:t>)</w:t>
            </w:r>
          </w:p>
        </w:tc>
        <w:tc>
          <w:tcPr>
            <w:tcW w:w="1443"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170,10</w:t>
            </w:r>
          </w:p>
        </w:tc>
        <w:tc>
          <w:tcPr>
            <w:tcW w:w="1488"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141</w:t>
            </w:r>
            <w:r w:rsidRPr="00C30D86">
              <w:rPr>
                <w:rFonts w:ascii="Times New Roman" w:hAnsi="Times New Roman" w:cs="Times New Roman"/>
                <w:sz w:val="24"/>
                <w:szCs w:val="24"/>
              </w:rPr>
              <w:t>,75</w:t>
            </w:r>
          </w:p>
        </w:tc>
      </w:tr>
      <w:tr w:rsidR="00C30D86" w:rsidRPr="00C30D86" w:rsidTr="00EA0DAD">
        <w:trPr>
          <w:trHeight w:val="1200"/>
          <w:jc w:val="center"/>
        </w:trPr>
        <w:tc>
          <w:tcPr>
            <w:tcW w:w="1649" w:type="dxa"/>
            <w:vMerge/>
            <w:hideMark/>
          </w:tcPr>
          <w:p w:rsidR="00C30D86" w:rsidRPr="00C30D86" w:rsidRDefault="00C30D86" w:rsidP="00C30D86">
            <w:pPr>
              <w:jc w:val="center"/>
              <w:rPr>
                <w:rFonts w:ascii="Times New Roman" w:hAnsi="Times New Roman" w:cs="Times New Roman"/>
                <w:sz w:val="24"/>
                <w:szCs w:val="24"/>
              </w:rPr>
            </w:pPr>
          </w:p>
        </w:tc>
        <w:tc>
          <w:tcPr>
            <w:tcW w:w="1843" w:type="dxa"/>
            <w:vMerge/>
            <w:hideMark/>
          </w:tcPr>
          <w:p w:rsidR="00C30D86" w:rsidRPr="00C30D86" w:rsidRDefault="00C30D86" w:rsidP="00C30D86">
            <w:pPr>
              <w:jc w:val="center"/>
              <w:rPr>
                <w:rFonts w:ascii="Times New Roman" w:hAnsi="Times New Roman" w:cs="Times New Roman"/>
                <w:sz w:val="24"/>
                <w:szCs w:val="24"/>
              </w:rPr>
            </w:pPr>
          </w:p>
        </w:tc>
        <w:tc>
          <w:tcPr>
            <w:tcW w:w="2543" w:type="dxa"/>
            <w:hideMark/>
          </w:tcPr>
          <w:p w:rsidR="00C30D86" w:rsidRPr="00C30D86" w:rsidRDefault="00C30D86" w:rsidP="00C30D86">
            <w:pPr>
              <w:jc w:val="center"/>
              <w:rPr>
                <w:rFonts w:ascii="Times New Roman" w:hAnsi="Times New Roman" w:cs="Times New Roman"/>
                <w:sz w:val="24"/>
                <w:szCs w:val="24"/>
              </w:rPr>
            </w:pPr>
            <w:r w:rsidRPr="00C30D86">
              <w:rPr>
                <w:rFonts w:ascii="Times New Roman" w:hAnsi="Times New Roman" w:cs="Times New Roman"/>
                <w:sz w:val="24"/>
                <w:szCs w:val="24"/>
              </w:rPr>
              <w:t xml:space="preserve">Mais de </w:t>
            </w:r>
            <w:proofErr w:type="gramStart"/>
            <w:r w:rsidRPr="00C30D86">
              <w:rPr>
                <w:rFonts w:ascii="Times New Roman" w:hAnsi="Times New Roman" w:cs="Times New Roman"/>
                <w:sz w:val="24"/>
                <w:szCs w:val="24"/>
              </w:rPr>
              <w:t>100km</w:t>
            </w:r>
            <w:proofErr w:type="gramEnd"/>
            <w:r w:rsidRPr="00C30D86">
              <w:rPr>
                <w:rFonts w:ascii="Times New Roman" w:hAnsi="Times New Roman" w:cs="Times New Roman"/>
                <w:sz w:val="24"/>
                <w:szCs w:val="24"/>
              </w:rPr>
              <w:t xml:space="preserve"> de distância da sede </w:t>
            </w:r>
            <w:r w:rsidRPr="00C30D86">
              <w:rPr>
                <w:rFonts w:ascii="Times New Roman" w:hAnsi="Times New Roman" w:cs="Times New Roman"/>
                <w:sz w:val="24"/>
                <w:szCs w:val="24"/>
              </w:rPr>
              <w:br/>
              <w:t>(metade da diária estadual com pernoite)</w:t>
            </w:r>
          </w:p>
        </w:tc>
        <w:tc>
          <w:tcPr>
            <w:tcW w:w="1443"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R$ 2</w:t>
            </w:r>
            <w:r w:rsidR="00135E65">
              <w:rPr>
                <w:rFonts w:ascii="Times New Roman" w:hAnsi="Times New Roman" w:cs="Times New Roman"/>
                <w:sz w:val="24"/>
                <w:szCs w:val="24"/>
              </w:rPr>
              <w:t>91</w:t>
            </w:r>
            <w:r w:rsidRPr="00C30D86">
              <w:rPr>
                <w:rFonts w:ascii="Times New Roman" w:hAnsi="Times New Roman" w:cs="Times New Roman"/>
                <w:sz w:val="24"/>
                <w:szCs w:val="24"/>
              </w:rPr>
              <w:t>,</w:t>
            </w:r>
            <w:r w:rsidR="00135E65">
              <w:rPr>
                <w:rFonts w:ascii="Times New Roman" w:hAnsi="Times New Roman" w:cs="Times New Roman"/>
                <w:sz w:val="24"/>
                <w:szCs w:val="24"/>
              </w:rPr>
              <w:t>6</w:t>
            </w:r>
            <w:r w:rsidRPr="00C30D86">
              <w:rPr>
                <w:rFonts w:ascii="Times New Roman" w:hAnsi="Times New Roman" w:cs="Times New Roman"/>
                <w:sz w:val="24"/>
                <w:szCs w:val="24"/>
              </w:rPr>
              <w:t>0</w:t>
            </w:r>
          </w:p>
        </w:tc>
        <w:tc>
          <w:tcPr>
            <w:tcW w:w="1488" w:type="dxa"/>
            <w:noWrap/>
            <w:vAlign w:val="center"/>
            <w:hideMark/>
          </w:tcPr>
          <w:p w:rsidR="00C30D86" w:rsidRPr="00C30D86" w:rsidRDefault="00C30D86" w:rsidP="00135E65">
            <w:pPr>
              <w:jc w:val="center"/>
              <w:rPr>
                <w:rFonts w:ascii="Times New Roman" w:hAnsi="Times New Roman" w:cs="Times New Roman"/>
                <w:sz w:val="24"/>
                <w:szCs w:val="24"/>
              </w:rPr>
            </w:pPr>
            <w:r w:rsidRPr="00C30D86">
              <w:rPr>
                <w:rFonts w:ascii="Times New Roman" w:hAnsi="Times New Roman" w:cs="Times New Roman"/>
                <w:sz w:val="24"/>
                <w:szCs w:val="24"/>
              </w:rPr>
              <w:t xml:space="preserve">R$ </w:t>
            </w:r>
            <w:r w:rsidR="00135E65">
              <w:rPr>
                <w:rFonts w:ascii="Times New Roman" w:hAnsi="Times New Roman" w:cs="Times New Roman"/>
                <w:sz w:val="24"/>
                <w:szCs w:val="24"/>
              </w:rPr>
              <w:t>243</w:t>
            </w:r>
            <w:r w:rsidRPr="00C30D86">
              <w:rPr>
                <w:rFonts w:ascii="Times New Roman" w:hAnsi="Times New Roman" w:cs="Times New Roman"/>
                <w:sz w:val="24"/>
                <w:szCs w:val="24"/>
              </w:rPr>
              <w:t>,</w:t>
            </w:r>
            <w:r w:rsidR="00135E65">
              <w:rPr>
                <w:rFonts w:ascii="Times New Roman" w:hAnsi="Times New Roman" w:cs="Times New Roman"/>
                <w:sz w:val="24"/>
                <w:szCs w:val="24"/>
              </w:rPr>
              <w:t>0</w:t>
            </w:r>
            <w:r w:rsidRPr="00C30D86">
              <w:rPr>
                <w:rFonts w:ascii="Times New Roman" w:hAnsi="Times New Roman" w:cs="Times New Roman"/>
                <w:sz w:val="24"/>
                <w:szCs w:val="24"/>
              </w:rPr>
              <w:t>0</w:t>
            </w:r>
          </w:p>
        </w:tc>
      </w:tr>
    </w:tbl>
    <w:p w:rsidR="00C30D86" w:rsidRPr="00974CD9" w:rsidRDefault="00C30D86" w:rsidP="00C30D86">
      <w:pPr>
        <w:jc w:val="center"/>
        <w:rPr>
          <w:rFonts w:ascii="Times New Roman" w:hAnsi="Times New Roman" w:cs="Times New Roman"/>
          <w:sz w:val="24"/>
          <w:szCs w:val="24"/>
        </w:rPr>
      </w:pPr>
    </w:p>
    <w:sectPr w:rsidR="00C30D86" w:rsidRPr="00974CD9" w:rsidSect="005810EA">
      <w:headerReference w:type="default" r:id="rId9"/>
      <w:footerReference w:type="default" r:id="rId10"/>
      <w:pgSz w:w="11906" w:h="16838"/>
      <w:pgMar w:top="1671" w:right="1701" w:bottom="1417" w:left="1701" w:header="142"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69" w:rsidRDefault="003F1769" w:rsidP="00FD6904">
      <w:pPr>
        <w:spacing w:after="0" w:line="240" w:lineRule="auto"/>
      </w:pPr>
      <w:r>
        <w:separator/>
      </w:r>
    </w:p>
  </w:endnote>
  <w:endnote w:type="continuationSeparator" w:id="0">
    <w:p w:rsidR="003F1769" w:rsidRDefault="003F1769" w:rsidP="00FD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4" w:rsidRDefault="005D4C2E" w:rsidP="00FD6904">
    <w:pPr>
      <w:pStyle w:val="Rodap"/>
      <w:tabs>
        <w:tab w:val="left" w:pos="1820"/>
      </w:tabs>
      <w:spacing w:line="288" w:lineRule="auto"/>
      <w:ind w:left="-658" w:right="-221"/>
      <w:rPr>
        <w:rFonts w:ascii="Arial" w:hAnsi="Arial"/>
        <w:color w:val="003333"/>
        <w:sz w:val="16"/>
      </w:rPr>
    </w:pPr>
    <w:r>
      <w:rPr>
        <w:rFonts w:ascii="Arial" w:hAnsi="Arial"/>
        <w:color w:val="003333"/>
        <w:sz w:val="16"/>
      </w:rPr>
      <w:t xml:space="preserve">Av. Mário </w:t>
    </w:r>
    <w:proofErr w:type="spellStart"/>
    <w:r>
      <w:rPr>
        <w:rFonts w:ascii="Arial" w:hAnsi="Arial"/>
        <w:color w:val="003333"/>
        <w:sz w:val="16"/>
      </w:rPr>
      <w:t>Ypiranga</w:t>
    </w:r>
    <w:proofErr w:type="spellEnd"/>
    <w:r w:rsidR="00FD6904">
      <w:rPr>
        <w:rFonts w:ascii="Arial" w:hAnsi="Arial"/>
        <w:color w:val="003333"/>
        <w:sz w:val="16"/>
      </w:rPr>
      <w:t xml:space="preserve"> n° </w:t>
    </w:r>
    <w:r>
      <w:rPr>
        <w:rFonts w:ascii="Arial" w:hAnsi="Arial"/>
        <w:color w:val="003333"/>
        <w:sz w:val="16"/>
      </w:rPr>
      <w:t>696</w:t>
    </w:r>
    <w:r w:rsidR="00FD6904">
      <w:rPr>
        <w:rFonts w:ascii="Arial" w:hAnsi="Arial"/>
        <w:color w:val="003333"/>
        <w:sz w:val="16"/>
      </w:rPr>
      <w:t xml:space="preserve"> - Adrianópolis| CEP: 69057-0</w:t>
    </w:r>
    <w:r>
      <w:rPr>
        <w:rFonts w:ascii="Arial" w:hAnsi="Arial"/>
        <w:color w:val="003333"/>
        <w:sz w:val="16"/>
      </w:rPr>
      <w:t>01</w:t>
    </w:r>
    <w:r w:rsidR="00FD6904">
      <w:rPr>
        <w:rFonts w:ascii="Arial" w:hAnsi="Arial"/>
        <w:color w:val="003333"/>
        <w:sz w:val="16"/>
      </w:rPr>
      <w:t xml:space="preserve"> Manaus/AM | Telefone: (92) 3302-2959</w:t>
    </w:r>
  </w:p>
  <w:p w:rsidR="00FD6904" w:rsidRDefault="00C4547C" w:rsidP="00993ED6">
    <w:pPr>
      <w:pStyle w:val="Rodap"/>
      <w:tabs>
        <w:tab w:val="left" w:pos="1820"/>
      </w:tabs>
      <w:spacing w:line="288" w:lineRule="auto"/>
      <w:ind w:left="-658" w:right="-221"/>
    </w:pPr>
    <w:r>
      <w:rPr>
        <w:rFonts w:ascii="Arial" w:hAnsi="Arial"/>
        <w:b/>
        <w:color w:val="003333"/>
        <w:sz w:val="20"/>
        <w:szCs w:val="20"/>
      </w:rPr>
      <w:t>www.cauam.</w:t>
    </w:r>
    <w:r w:rsidR="00FD6904">
      <w:rPr>
        <w:rFonts w:ascii="Arial" w:hAnsi="Arial"/>
        <w:b/>
        <w:color w:val="003333"/>
        <w:sz w:val="20"/>
        <w:szCs w:val="20"/>
      </w:rPr>
      <w:t>g</w:t>
    </w:r>
    <w:r>
      <w:rPr>
        <w:rFonts w:ascii="Arial" w:hAnsi="Arial"/>
        <w:b/>
        <w:color w:val="003333"/>
        <w:sz w:val="20"/>
        <w:szCs w:val="20"/>
      </w:rPr>
      <w:t>ov</w:t>
    </w:r>
    <w:r w:rsidR="00FD6904">
      <w:rPr>
        <w:rFonts w:ascii="Arial" w:hAnsi="Arial"/>
        <w:b/>
        <w:color w:val="003333"/>
        <w:sz w:val="20"/>
        <w:szCs w:val="20"/>
      </w:rPr>
      <w:t>.br</w:t>
    </w:r>
    <w:r>
      <w:rPr>
        <w:rFonts w:ascii="Arial" w:hAnsi="Arial"/>
        <w:color w:val="003333"/>
        <w:sz w:val="20"/>
        <w:szCs w:val="20"/>
      </w:rPr>
      <w:t xml:space="preserve"> / atendimento@cauam.</w:t>
    </w:r>
    <w:r w:rsidR="00FD6904">
      <w:rPr>
        <w:rFonts w:ascii="Arial" w:hAnsi="Arial"/>
        <w:color w:val="003333"/>
        <w:sz w:val="20"/>
        <w:szCs w:val="20"/>
      </w:rPr>
      <w:t>g</w:t>
    </w:r>
    <w:r>
      <w:rPr>
        <w:rFonts w:ascii="Arial" w:hAnsi="Arial"/>
        <w:color w:val="003333"/>
        <w:sz w:val="20"/>
        <w:szCs w:val="20"/>
      </w:rPr>
      <w:t>ov</w:t>
    </w:r>
    <w:r w:rsidR="00FD6904">
      <w:rPr>
        <w:rFonts w:ascii="Arial" w:hAnsi="Arial"/>
        <w:color w:val="003333"/>
        <w:sz w:val="20"/>
        <w:szCs w:val="20"/>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69" w:rsidRDefault="003F1769" w:rsidP="00FD6904">
      <w:pPr>
        <w:spacing w:after="0" w:line="240" w:lineRule="auto"/>
      </w:pPr>
      <w:r>
        <w:separator/>
      </w:r>
    </w:p>
  </w:footnote>
  <w:footnote w:type="continuationSeparator" w:id="0">
    <w:p w:rsidR="003F1769" w:rsidRDefault="003F1769" w:rsidP="00FD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04" w:rsidRDefault="003F176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4.95pt;margin-top:-107.25pt;width:595.2pt;height:798.8pt;z-index:-251658752;mso-wrap-edited:f;mso-position-horizontal-relative:margin;mso-position-vertical-relative:margin" wrapcoords="-27 0 -27 21561 21600 21561 21600 0 -27 0">
          <v:imagedata r:id="rId1" o:title="CAU-AM - Papel Timbrado-01" cropbottom="346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B1C"/>
    <w:multiLevelType w:val="hybridMultilevel"/>
    <w:tmpl w:val="A3BAC7F4"/>
    <w:lvl w:ilvl="0" w:tplc="FB42B2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7E5373"/>
    <w:multiLevelType w:val="hybridMultilevel"/>
    <w:tmpl w:val="511AC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AA6813"/>
    <w:multiLevelType w:val="hybridMultilevel"/>
    <w:tmpl w:val="B50E79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5C"/>
    <w:rsid w:val="000078B6"/>
    <w:rsid w:val="00014975"/>
    <w:rsid w:val="00023CC5"/>
    <w:rsid w:val="00057A41"/>
    <w:rsid w:val="0009733A"/>
    <w:rsid w:val="000A2E90"/>
    <w:rsid w:val="000A65A1"/>
    <w:rsid w:val="000B2961"/>
    <w:rsid w:val="000B4800"/>
    <w:rsid w:val="000E588B"/>
    <w:rsid w:val="0010141A"/>
    <w:rsid w:val="00126011"/>
    <w:rsid w:val="00135E65"/>
    <w:rsid w:val="00154DD0"/>
    <w:rsid w:val="00176B2C"/>
    <w:rsid w:val="001A37CD"/>
    <w:rsid w:val="001B1DC3"/>
    <w:rsid w:val="001C64A4"/>
    <w:rsid w:val="00226019"/>
    <w:rsid w:val="00234DCF"/>
    <w:rsid w:val="002350EA"/>
    <w:rsid w:val="0024312E"/>
    <w:rsid w:val="0026380A"/>
    <w:rsid w:val="002720F6"/>
    <w:rsid w:val="00272867"/>
    <w:rsid w:val="002B0265"/>
    <w:rsid w:val="002C5E83"/>
    <w:rsid w:val="003021BE"/>
    <w:rsid w:val="00332EFC"/>
    <w:rsid w:val="00340A16"/>
    <w:rsid w:val="003462DA"/>
    <w:rsid w:val="003573CA"/>
    <w:rsid w:val="003E515C"/>
    <w:rsid w:val="003F0305"/>
    <w:rsid w:val="003F0AC9"/>
    <w:rsid w:val="003F1769"/>
    <w:rsid w:val="00406B86"/>
    <w:rsid w:val="0041120F"/>
    <w:rsid w:val="0042381D"/>
    <w:rsid w:val="00471549"/>
    <w:rsid w:val="00490206"/>
    <w:rsid w:val="00496428"/>
    <w:rsid w:val="004A4CD7"/>
    <w:rsid w:val="004A7A7D"/>
    <w:rsid w:val="004D6B77"/>
    <w:rsid w:val="004F0214"/>
    <w:rsid w:val="005057C7"/>
    <w:rsid w:val="0050631F"/>
    <w:rsid w:val="005139A4"/>
    <w:rsid w:val="00530765"/>
    <w:rsid w:val="005432EA"/>
    <w:rsid w:val="00560C9F"/>
    <w:rsid w:val="00561AB4"/>
    <w:rsid w:val="005810EA"/>
    <w:rsid w:val="005A7505"/>
    <w:rsid w:val="005C02CB"/>
    <w:rsid w:val="005C4900"/>
    <w:rsid w:val="005D25D4"/>
    <w:rsid w:val="005D4C2E"/>
    <w:rsid w:val="005E708C"/>
    <w:rsid w:val="005F3244"/>
    <w:rsid w:val="00602921"/>
    <w:rsid w:val="0060467E"/>
    <w:rsid w:val="006402FF"/>
    <w:rsid w:val="00670178"/>
    <w:rsid w:val="006A406D"/>
    <w:rsid w:val="006B638B"/>
    <w:rsid w:val="006D0038"/>
    <w:rsid w:val="006E2DC0"/>
    <w:rsid w:val="006E3C48"/>
    <w:rsid w:val="006F1510"/>
    <w:rsid w:val="007555D5"/>
    <w:rsid w:val="0076614B"/>
    <w:rsid w:val="0079022E"/>
    <w:rsid w:val="00797638"/>
    <w:rsid w:val="007B69C1"/>
    <w:rsid w:val="007C14BA"/>
    <w:rsid w:val="007F4853"/>
    <w:rsid w:val="007F7FB2"/>
    <w:rsid w:val="00835482"/>
    <w:rsid w:val="00845CC5"/>
    <w:rsid w:val="00880548"/>
    <w:rsid w:val="00891907"/>
    <w:rsid w:val="008A2496"/>
    <w:rsid w:val="008B2EC8"/>
    <w:rsid w:val="008C49FF"/>
    <w:rsid w:val="008C6F44"/>
    <w:rsid w:val="008D745C"/>
    <w:rsid w:val="00900307"/>
    <w:rsid w:val="00907857"/>
    <w:rsid w:val="00915943"/>
    <w:rsid w:val="00931FA4"/>
    <w:rsid w:val="009453D6"/>
    <w:rsid w:val="009707BC"/>
    <w:rsid w:val="00974856"/>
    <w:rsid w:val="00974CD9"/>
    <w:rsid w:val="00976F21"/>
    <w:rsid w:val="00986E29"/>
    <w:rsid w:val="00993E7A"/>
    <w:rsid w:val="00993ED6"/>
    <w:rsid w:val="009972C2"/>
    <w:rsid w:val="009A300E"/>
    <w:rsid w:val="009B5EB7"/>
    <w:rsid w:val="009E1878"/>
    <w:rsid w:val="009F3091"/>
    <w:rsid w:val="00A22821"/>
    <w:rsid w:val="00A34608"/>
    <w:rsid w:val="00A36039"/>
    <w:rsid w:val="00A365B4"/>
    <w:rsid w:val="00A40202"/>
    <w:rsid w:val="00A447C5"/>
    <w:rsid w:val="00A45B52"/>
    <w:rsid w:val="00A62010"/>
    <w:rsid w:val="00A81B3C"/>
    <w:rsid w:val="00A81DE4"/>
    <w:rsid w:val="00A84D1C"/>
    <w:rsid w:val="00A96178"/>
    <w:rsid w:val="00AD5D62"/>
    <w:rsid w:val="00AF423B"/>
    <w:rsid w:val="00B0179D"/>
    <w:rsid w:val="00B067A9"/>
    <w:rsid w:val="00B132D8"/>
    <w:rsid w:val="00B17143"/>
    <w:rsid w:val="00B56325"/>
    <w:rsid w:val="00B80FB5"/>
    <w:rsid w:val="00BC4C90"/>
    <w:rsid w:val="00BC5884"/>
    <w:rsid w:val="00BD7BC7"/>
    <w:rsid w:val="00BF1E29"/>
    <w:rsid w:val="00C00AC5"/>
    <w:rsid w:val="00C30D86"/>
    <w:rsid w:val="00C3444F"/>
    <w:rsid w:val="00C4547C"/>
    <w:rsid w:val="00C70370"/>
    <w:rsid w:val="00C77555"/>
    <w:rsid w:val="00CF68A2"/>
    <w:rsid w:val="00D10467"/>
    <w:rsid w:val="00D21296"/>
    <w:rsid w:val="00D231C2"/>
    <w:rsid w:val="00D45DF9"/>
    <w:rsid w:val="00D60C12"/>
    <w:rsid w:val="00D66B66"/>
    <w:rsid w:val="00DC3101"/>
    <w:rsid w:val="00E06758"/>
    <w:rsid w:val="00E2082B"/>
    <w:rsid w:val="00E21DE9"/>
    <w:rsid w:val="00E23A30"/>
    <w:rsid w:val="00E7546E"/>
    <w:rsid w:val="00EA0DAD"/>
    <w:rsid w:val="00EB4E55"/>
    <w:rsid w:val="00EC186D"/>
    <w:rsid w:val="00ED40FB"/>
    <w:rsid w:val="00EF0F8C"/>
    <w:rsid w:val="00F2311D"/>
    <w:rsid w:val="00F322FB"/>
    <w:rsid w:val="00F326B2"/>
    <w:rsid w:val="00F57DF9"/>
    <w:rsid w:val="00F74C1F"/>
    <w:rsid w:val="00FC18DE"/>
    <w:rsid w:val="00FC2A65"/>
    <w:rsid w:val="00FD3277"/>
    <w:rsid w:val="00FD6904"/>
    <w:rsid w:val="00FE0C8C"/>
    <w:rsid w:val="00FE4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745C"/>
    <w:pPr>
      <w:ind w:left="720"/>
      <w:contextualSpacing/>
    </w:pPr>
  </w:style>
  <w:style w:type="paragraph" w:styleId="SemEspaamento">
    <w:name w:val="No Spacing"/>
    <w:uiPriority w:val="1"/>
    <w:qFormat/>
    <w:rsid w:val="00D60C12"/>
    <w:pPr>
      <w:spacing w:after="0" w:line="240" w:lineRule="auto"/>
    </w:pPr>
  </w:style>
  <w:style w:type="paragraph" w:styleId="Cabealho">
    <w:name w:val="header"/>
    <w:basedOn w:val="Normal"/>
    <w:link w:val="CabealhoChar"/>
    <w:uiPriority w:val="99"/>
    <w:unhideWhenUsed/>
    <w:rsid w:val="00FD6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904"/>
  </w:style>
  <w:style w:type="paragraph" w:styleId="Rodap">
    <w:name w:val="footer"/>
    <w:basedOn w:val="Normal"/>
    <w:link w:val="RodapChar"/>
    <w:uiPriority w:val="99"/>
    <w:unhideWhenUsed/>
    <w:rsid w:val="00FD6904"/>
    <w:pPr>
      <w:tabs>
        <w:tab w:val="center" w:pos="4252"/>
        <w:tab w:val="right" w:pos="8504"/>
      </w:tabs>
      <w:spacing w:after="0" w:line="240" w:lineRule="auto"/>
    </w:pPr>
  </w:style>
  <w:style w:type="character" w:customStyle="1" w:styleId="RodapChar">
    <w:name w:val="Rodapé Char"/>
    <w:basedOn w:val="Fontepargpadro"/>
    <w:link w:val="Rodap"/>
    <w:uiPriority w:val="99"/>
    <w:rsid w:val="00FD6904"/>
  </w:style>
  <w:style w:type="paragraph" w:styleId="NormalWeb">
    <w:name w:val="Normal (Web)"/>
    <w:basedOn w:val="Normal"/>
    <w:uiPriority w:val="99"/>
    <w:unhideWhenUsed/>
    <w:rsid w:val="00A360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B1714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6E2D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DC0"/>
    <w:rPr>
      <w:rFonts w:ascii="Tahoma" w:hAnsi="Tahoma" w:cs="Tahoma"/>
      <w:sz w:val="16"/>
      <w:szCs w:val="16"/>
    </w:rPr>
  </w:style>
  <w:style w:type="table" w:styleId="Tabelacomgrade">
    <w:name w:val="Table Grid"/>
    <w:basedOn w:val="Tabelanormal"/>
    <w:uiPriority w:val="59"/>
    <w:rsid w:val="00C3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745C"/>
    <w:pPr>
      <w:ind w:left="720"/>
      <w:contextualSpacing/>
    </w:pPr>
  </w:style>
  <w:style w:type="paragraph" w:styleId="SemEspaamento">
    <w:name w:val="No Spacing"/>
    <w:uiPriority w:val="1"/>
    <w:qFormat/>
    <w:rsid w:val="00D60C12"/>
    <w:pPr>
      <w:spacing w:after="0" w:line="240" w:lineRule="auto"/>
    </w:pPr>
  </w:style>
  <w:style w:type="paragraph" w:styleId="Cabealho">
    <w:name w:val="header"/>
    <w:basedOn w:val="Normal"/>
    <w:link w:val="CabealhoChar"/>
    <w:uiPriority w:val="99"/>
    <w:unhideWhenUsed/>
    <w:rsid w:val="00FD6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6904"/>
  </w:style>
  <w:style w:type="paragraph" w:styleId="Rodap">
    <w:name w:val="footer"/>
    <w:basedOn w:val="Normal"/>
    <w:link w:val="RodapChar"/>
    <w:uiPriority w:val="99"/>
    <w:unhideWhenUsed/>
    <w:rsid w:val="00FD6904"/>
    <w:pPr>
      <w:tabs>
        <w:tab w:val="center" w:pos="4252"/>
        <w:tab w:val="right" w:pos="8504"/>
      </w:tabs>
      <w:spacing w:after="0" w:line="240" w:lineRule="auto"/>
    </w:pPr>
  </w:style>
  <w:style w:type="character" w:customStyle="1" w:styleId="RodapChar">
    <w:name w:val="Rodapé Char"/>
    <w:basedOn w:val="Fontepargpadro"/>
    <w:link w:val="Rodap"/>
    <w:uiPriority w:val="99"/>
    <w:rsid w:val="00FD6904"/>
  </w:style>
  <w:style w:type="paragraph" w:styleId="NormalWeb">
    <w:name w:val="Normal (Web)"/>
    <w:basedOn w:val="Normal"/>
    <w:uiPriority w:val="99"/>
    <w:unhideWhenUsed/>
    <w:rsid w:val="00A360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B1714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6E2D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DC0"/>
    <w:rPr>
      <w:rFonts w:ascii="Tahoma" w:hAnsi="Tahoma" w:cs="Tahoma"/>
      <w:sz w:val="16"/>
      <w:szCs w:val="16"/>
    </w:rPr>
  </w:style>
  <w:style w:type="table" w:styleId="Tabelacomgrade">
    <w:name w:val="Table Grid"/>
    <w:basedOn w:val="Tabelanormal"/>
    <w:uiPriority w:val="59"/>
    <w:rsid w:val="00C3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5729">
      <w:bodyDiv w:val="1"/>
      <w:marLeft w:val="0"/>
      <w:marRight w:val="0"/>
      <w:marTop w:val="0"/>
      <w:marBottom w:val="0"/>
      <w:divBdr>
        <w:top w:val="none" w:sz="0" w:space="0" w:color="auto"/>
        <w:left w:val="none" w:sz="0" w:space="0" w:color="auto"/>
        <w:bottom w:val="none" w:sz="0" w:space="0" w:color="auto"/>
        <w:right w:val="none" w:sz="0" w:space="0" w:color="auto"/>
      </w:divBdr>
    </w:div>
    <w:div w:id="913513498">
      <w:bodyDiv w:val="1"/>
      <w:marLeft w:val="0"/>
      <w:marRight w:val="0"/>
      <w:marTop w:val="0"/>
      <w:marBottom w:val="0"/>
      <w:divBdr>
        <w:top w:val="none" w:sz="0" w:space="0" w:color="auto"/>
        <w:left w:val="none" w:sz="0" w:space="0" w:color="auto"/>
        <w:bottom w:val="none" w:sz="0" w:space="0" w:color="auto"/>
        <w:right w:val="none" w:sz="0" w:space="0" w:color="auto"/>
      </w:divBdr>
    </w:div>
    <w:div w:id="20140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CAF0-B1BC-409F-AB49-BFA18302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1167</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SUPORTE_TI</dc:creator>
  <cp:lastModifiedBy>Gerente Geral</cp:lastModifiedBy>
  <cp:revision>15</cp:revision>
  <cp:lastPrinted>2019-10-09T16:40:00Z</cp:lastPrinted>
  <dcterms:created xsi:type="dcterms:W3CDTF">2019-09-30T17:36:00Z</dcterms:created>
  <dcterms:modified xsi:type="dcterms:W3CDTF">2019-10-18T15:55:00Z</dcterms:modified>
</cp:coreProperties>
</file>