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465CA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Ofício 003/2018/SINDARQ-AM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465CA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Sindicato dos Arquitetos e Urbanistas no Estado do Amazonas</w:t>
            </w:r>
            <w:r w:rsidR="00B9121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SI</w:t>
            </w:r>
            <w:r w:rsidR="00B9121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  <w:r w:rsidR="00B9121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DARQ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40533" w:rsidP="008465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SOLICITA </w:t>
            </w:r>
            <w:r w:rsidR="008465C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ACORDO DE COOPERAÇÃO TÉCNICA</w:t>
            </w:r>
            <w:r w:rsidR="008A4D51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465C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40533">
              <w:rPr>
                <w:rFonts w:cs="Times New Roman"/>
                <w:b/>
                <w:sz w:val="22"/>
              </w:rPr>
              <w:t>15</w:t>
            </w:r>
            <w:r w:rsidR="008465CA">
              <w:rPr>
                <w:rFonts w:cs="Times New Roman"/>
                <w:b/>
                <w:sz w:val="22"/>
              </w:rPr>
              <w:t>1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8465CA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Defere</w:t>
      </w:r>
      <w:r w:rsidR="00740533">
        <w:rPr>
          <w:sz w:val="22"/>
          <w:szCs w:val="22"/>
        </w:rPr>
        <w:t xml:space="preserve"> a solicitação de </w:t>
      </w:r>
      <w:r>
        <w:rPr>
          <w:sz w:val="22"/>
          <w:szCs w:val="22"/>
        </w:rPr>
        <w:t>acordo de cooperação técnica</w:t>
      </w:r>
      <w:r w:rsidR="008A4D51">
        <w:rPr>
          <w:sz w:val="22"/>
          <w:szCs w:val="22"/>
        </w:rPr>
        <w:t>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</w:t>
      </w:r>
      <w:r w:rsidR="004E5565">
        <w:rPr>
          <w:sz w:val="22"/>
          <w:szCs w:val="22"/>
        </w:rPr>
        <w:t>- CAU/AM</w:t>
      </w:r>
      <w:r w:rsidRPr="002D25BA">
        <w:rPr>
          <w:sz w:val="22"/>
          <w:szCs w:val="22"/>
        </w:rPr>
        <w:t xml:space="preserve">, no uso das atribuições que lhe </w:t>
      </w:r>
      <w:r w:rsidRPr="00D43F6E">
        <w:rPr>
          <w:sz w:val="22"/>
          <w:szCs w:val="22"/>
        </w:rPr>
        <w:t>conferem o inciso II e X do art. 34 da Lei 12.378/2010 e reunido</w:t>
      </w:r>
      <w:r w:rsidRPr="002D25BA">
        <w:rPr>
          <w:sz w:val="22"/>
          <w:szCs w:val="22"/>
        </w:rPr>
        <w:t xml:space="preserve"> ordinariame</w:t>
      </w:r>
      <w:r w:rsidRPr="002D25BA">
        <w:rPr>
          <w:sz w:val="22"/>
          <w:szCs w:val="22"/>
        </w:rPr>
        <w:t>n</w:t>
      </w:r>
      <w:r w:rsidRPr="002D25BA">
        <w:rPr>
          <w:sz w:val="22"/>
          <w:szCs w:val="22"/>
        </w:rPr>
        <w:t xml:space="preserve">te em Manaus-AM, na sede do Conselho, após análise do assunto em epígrafe, </w:t>
      </w:r>
      <w:proofErr w:type="gramStart"/>
      <w:r w:rsidRPr="002D25BA">
        <w:rPr>
          <w:sz w:val="22"/>
          <w:szCs w:val="22"/>
        </w:rPr>
        <w:t>e</w:t>
      </w:r>
      <w:bookmarkStart w:id="0" w:name="_GoBack"/>
      <w:bookmarkEnd w:id="0"/>
      <w:proofErr w:type="gramEnd"/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690BF6">
        <w:rPr>
          <w:color w:val="auto"/>
          <w:sz w:val="22"/>
          <w:szCs w:val="22"/>
        </w:rPr>
        <w:t xml:space="preserve">o inciso </w:t>
      </w:r>
      <w:r w:rsidR="002F10BA">
        <w:rPr>
          <w:color w:val="auto"/>
          <w:sz w:val="22"/>
          <w:szCs w:val="22"/>
        </w:rPr>
        <w:t>XXII</w:t>
      </w:r>
      <w:r w:rsidR="005B11D6">
        <w:rPr>
          <w:color w:val="auto"/>
          <w:sz w:val="22"/>
          <w:szCs w:val="22"/>
        </w:rPr>
        <w:t xml:space="preserve"> </w:t>
      </w:r>
      <w:r w:rsidR="00690BF6" w:rsidRPr="00690BF6">
        <w:rPr>
          <w:color w:val="auto"/>
          <w:sz w:val="22"/>
          <w:szCs w:val="22"/>
        </w:rPr>
        <w:t xml:space="preserve">do Art. </w:t>
      </w:r>
      <w:r w:rsidR="002F10BA">
        <w:rPr>
          <w:color w:val="auto"/>
          <w:sz w:val="22"/>
          <w:szCs w:val="22"/>
        </w:rPr>
        <w:t xml:space="preserve">03, inciso LIV do Art. 29 </w:t>
      </w:r>
      <w:r w:rsidRPr="00690BF6">
        <w:rPr>
          <w:color w:val="auto"/>
          <w:sz w:val="22"/>
          <w:szCs w:val="22"/>
        </w:rPr>
        <w:t>do Regimento Interno do CAU/AM</w:t>
      </w:r>
      <w:r w:rsidR="002F10BA">
        <w:rPr>
          <w:color w:val="auto"/>
          <w:sz w:val="22"/>
          <w:szCs w:val="22"/>
        </w:rPr>
        <w:t xml:space="preserve"> </w:t>
      </w:r>
      <w:r w:rsidR="002F10BA">
        <w:rPr>
          <w:color w:val="auto"/>
          <w:sz w:val="22"/>
          <w:szCs w:val="22"/>
        </w:rPr>
        <w:t>e</w:t>
      </w:r>
      <w:r w:rsidR="002F10BA" w:rsidRPr="002D25BA">
        <w:rPr>
          <w:color w:val="auto"/>
          <w:sz w:val="22"/>
          <w:szCs w:val="22"/>
        </w:rPr>
        <w:t xml:space="preserve"> de acordo com a del</w:t>
      </w:r>
      <w:r w:rsidR="002F10BA" w:rsidRPr="002D25BA">
        <w:rPr>
          <w:color w:val="auto"/>
          <w:sz w:val="22"/>
          <w:szCs w:val="22"/>
        </w:rPr>
        <w:t>i</w:t>
      </w:r>
      <w:r w:rsidR="002F10BA" w:rsidRPr="002D25BA">
        <w:rPr>
          <w:color w:val="auto"/>
          <w:sz w:val="22"/>
          <w:szCs w:val="22"/>
        </w:rPr>
        <w:t xml:space="preserve">beração adotada na Sessão Plenária Ordinária n° </w:t>
      </w:r>
      <w:r w:rsidR="002F10BA">
        <w:rPr>
          <w:color w:val="auto"/>
          <w:sz w:val="22"/>
          <w:szCs w:val="22"/>
        </w:rPr>
        <w:t>81ª</w:t>
      </w:r>
      <w:r w:rsidR="002F10BA" w:rsidRPr="002D25BA">
        <w:rPr>
          <w:color w:val="auto"/>
          <w:sz w:val="22"/>
          <w:szCs w:val="22"/>
        </w:rPr>
        <w:t xml:space="preserve"> realizada no dia </w:t>
      </w:r>
      <w:r w:rsidR="002F10BA">
        <w:rPr>
          <w:color w:val="auto"/>
          <w:sz w:val="22"/>
          <w:szCs w:val="22"/>
        </w:rPr>
        <w:t>19</w:t>
      </w:r>
      <w:r w:rsidR="002F10BA" w:rsidRPr="002D25BA">
        <w:rPr>
          <w:color w:val="auto"/>
          <w:sz w:val="22"/>
          <w:szCs w:val="22"/>
        </w:rPr>
        <w:t xml:space="preserve"> de </w:t>
      </w:r>
      <w:r w:rsidR="002F10BA">
        <w:rPr>
          <w:color w:val="auto"/>
          <w:sz w:val="22"/>
          <w:szCs w:val="22"/>
        </w:rPr>
        <w:t>dezembro de 2018</w:t>
      </w:r>
      <w:r w:rsidRPr="002D25BA">
        <w:rPr>
          <w:color w:val="auto"/>
          <w:sz w:val="22"/>
          <w:szCs w:val="22"/>
        </w:rPr>
        <w:t>;</w:t>
      </w:r>
    </w:p>
    <w:p w:rsidR="009C459E" w:rsidRPr="002D25BA" w:rsidRDefault="009C459E" w:rsidP="008A4D51">
      <w:pPr>
        <w:pStyle w:val="Default"/>
        <w:jc w:val="both"/>
        <w:rPr>
          <w:color w:val="auto"/>
          <w:sz w:val="22"/>
          <w:szCs w:val="22"/>
        </w:rPr>
      </w:pPr>
    </w:p>
    <w:p w:rsidR="00642D1F" w:rsidRPr="006A484E" w:rsidRDefault="00642D1F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Default="009C459E" w:rsidP="00B912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– Pelo </w:t>
      </w:r>
      <w:r w:rsidR="002F10BA">
        <w:rPr>
          <w:color w:val="auto"/>
          <w:sz w:val="22"/>
          <w:szCs w:val="22"/>
        </w:rPr>
        <w:t xml:space="preserve">deferimento da solicitação de Acordo de Cooperação Técnica </w:t>
      </w:r>
      <w:r w:rsidR="004E5565">
        <w:rPr>
          <w:color w:val="auto"/>
          <w:sz w:val="22"/>
          <w:szCs w:val="22"/>
        </w:rPr>
        <w:t>entre o</w:t>
      </w:r>
      <w:r w:rsidR="002F10BA">
        <w:rPr>
          <w:color w:val="auto"/>
          <w:sz w:val="22"/>
          <w:szCs w:val="22"/>
        </w:rPr>
        <w:t xml:space="preserve"> Sindicato dos Arqu</w:t>
      </w:r>
      <w:r w:rsidR="002F10BA">
        <w:rPr>
          <w:color w:val="auto"/>
          <w:sz w:val="22"/>
          <w:szCs w:val="22"/>
        </w:rPr>
        <w:t>i</w:t>
      </w:r>
      <w:r w:rsidR="002F10BA">
        <w:rPr>
          <w:color w:val="auto"/>
          <w:sz w:val="22"/>
          <w:szCs w:val="22"/>
        </w:rPr>
        <w:t>tetos e Urbanistas no estado do Amazonas</w:t>
      </w:r>
      <w:r w:rsidR="00A323D7">
        <w:rPr>
          <w:color w:val="auto"/>
          <w:sz w:val="22"/>
          <w:szCs w:val="22"/>
        </w:rPr>
        <w:t xml:space="preserve"> </w:t>
      </w:r>
      <w:r w:rsidR="004E5565">
        <w:rPr>
          <w:color w:val="auto"/>
          <w:sz w:val="22"/>
          <w:szCs w:val="22"/>
        </w:rPr>
        <w:t>e o</w:t>
      </w:r>
      <w:r w:rsidR="00A323D7">
        <w:rPr>
          <w:color w:val="auto"/>
          <w:sz w:val="22"/>
          <w:szCs w:val="22"/>
        </w:rPr>
        <w:t xml:space="preserve"> CAU/AM</w:t>
      </w:r>
      <w:r w:rsidR="002F10BA">
        <w:rPr>
          <w:color w:val="auto"/>
          <w:sz w:val="22"/>
          <w:szCs w:val="22"/>
        </w:rPr>
        <w:t xml:space="preserve"> com o objetivo de </w:t>
      </w:r>
      <w:r w:rsidR="002F10BA" w:rsidRPr="002B1C20">
        <w:t>estabele</w:t>
      </w:r>
      <w:r w:rsidR="002F10BA">
        <w:t>cer os</w:t>
      </w:r>
      <w:r w:rsidR="002F10BA" w:rsidRPr="002B1C20">
        <w:t xml:space="preserve"> princ</w:t>
      </w:r>
      <w:r w:rsidR="002F10BA" w:rsidRPr="002B1C20">
        <w:t>í</w:t>
      </w:r>
      <w:r w:rsidR="002F10BA" w:rsidRPr="002B1C20">
        <w:t>pios básicos de cooperação técnica a serem desenvolvidos pelas partes, objetivando a co</w:t>
      </w:r>
      <w:r w:rsidR="002F10BA" w:rsidRPr="002B1C20">
        <w:t>n</w:t>
      </w:r>
      <w:r w:rsidR="002F10BA" w:rsidRPr="002B1C20">
        <w:t>gregação de a</w:t>
      </w:r>
      <w:r w:rsidR="002F10BA" w:rsidRPr="002B1C20">
        <w:t>r</w:t>
      </w:r>
      <w:r w:rsidR="002F10BA" w:rsidRPr="002B1C20">
        <w:t>quitetos e urbanistas, para a defesa e prestígio da classe</w:t>
      </w:r>
      <w:r w:rsidR="00766E4B">
        <w:rPr>
          <w:color w:val="auto"/>
          <w:sz w:val="22"/>
          <w:szCs w:val="22"/>
        </w:rPr>
        <w:t>.</w:t>
      </w:r>
    </w:p>
    <w:p w:rsidR="00B91219" w:rsidRDefault="00B91219" w:rsidP="00B91219">
      <w:pPr>
        <w:pStyle w:val="Default"/>
        <w:jc w:val="both"/>
        <w:rPr>
          <w:color w:val="auto"/>
          <w:sz w:val="22"/>
          <w:szCs w:val="22"/>
        </w:rPr>
      </w:pPr>
    </w:p>
    <w:p w:rsidR="00B91219" w:rsidRDefault="00B91219" w:rsidP="00B912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–</w:t>
      </w:r>
      <w:r>
        <w:rPr>
          <w:color w:val="auto"/>
          <w:sz w:val="22"/>
          <w:szCs w:val="22"/>
        </w:rPr>
        <w:t xml:space="preserve"> O CAU/AM fornecerá espaço físico denominado “sala das entidades” para a realização das ativ</w:t>
      </w:r>
      <w:r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dades do SINDARQ</w:t>
      </w:r>
    </w:p>
    <w:p w:rsidR="0094167E" w:rsidRDefault="0094167E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B91219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– </w:t>
      </w:r>
      <w:r w:rsidR="008A4D51">
        <w:rPr>
          <w:color w:val="auto"/>
          <w:sz w:val="22"/>
          <w:szCs w:val="22"/>
        </w:rPr>
        <w:t xml:space="preserve">Esta Deliberação entra em vigor nesta data.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 w:rsidRPr="00B37476">
        <w:rPr>
          <w:color w:val="auto"/>
          <w:sz w:val="22"/>
          <w:szCs w:val="22"/>
        </w:rPr>
        <w:t>0</w:t>
      </w:r>
      <w:r w:rsidR="00B37476" w:rsidRPr="00B37476">
        <w:rPr>
          <w:color w:val="auto"/>
          <w:sz w:val="22"/>
          <w:szCs w:val="22"/>
        </w:rPr>
        <w:t>7</w:t>
      </w:r>
      <w:r w:rsidRPr="00B37476">
        <w:rPr>
          <w:color w:val="auto"/>
          <w:sz w:val="22"/>
          <w:szCs w:val="22"/>
        </w:rPr>
        <w:t xml:space="preserve"> votos favoráveis</w:t>
      </w:r>
      <w:r>
        <w:rPr>
          <w:color w:val="auto"/>
          <w:sz w:val="22"/>
          <w:szCs w:val="22"/>
        </w:rPr>
        <w:t>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2504B0">
        <w:rPr>
          <w:sz w:val="22"/>
          <w:szCs w:val="22"/>
        </w:rPr>
        <w:t>19 de dezembro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A8053E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641674" w:rsidRDefault="00641674" w:rsidP="004D429B">
      <w:pPr>
        <w:jc w:val="center"/>
      </w:pPr>
    </w:p>
    <w:p w:rsidR="002F10BA" w:rsidRDefault="002F10BA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BD2EF2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</w:t>
      </w:r>
      <w:r w:rsidR="002504B0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1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2504B0">
        <w:rPr>
          <w:rFonts w:ascii="Arial" w:hAnsi="Arial" w:cs="Arial"/>
          <w:bCs/>
          <w:kern w:val="0"/>
          <w:szCs w:val="22"/>
          <w:lang w:bidi="ar-SA"/>
        </w:rPr>
        <w:t>19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2504B0">
        <w:rPr>
          <w:rFonts w:ascii="Arial" w:hAnsi="Arial" w:cs="Arial"/>
          <w:kern w:val="0"/>
          <w:szCs w:val="22"/>
          <w:lang w:bidi="ar-SA"/>
        </w:rPr>
        <w:t>dezembro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19.12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A1620C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D1EE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Solicitação de </w:t>
            </w:r>
            <w:r w:rsidR="00A1620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Acordo de Cooperação Técnica - SINDARQ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7F36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62C69"/>
    <w:rsid w:val="00283772"/>
    <w:rsid w:val="00285B25"/>
    <w:rsid w:val="002A080E"/>
    <w:rsid w:val="002A1F0E"/>
    <w:rsid w:val="002C65D0"/>
    <w:rsid w:val="002D37DB"/>
    <w:rsid w:val="002F10BA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617BB"/>
    <w:rsid w:val="00470922"/>
    <w:rsid w:val="00473250"/>
    <w:rsid w:val="004A33A9"/>
    <w:rsid w:val="004B6A11"/>
    <w:rsid w:val="004C727F"/>
    <w:rsid w:val="004D429B"/>
    <w:rsid w:val="004D5B55"/>
    <w:rsid w:val="004E5565"/>
    <w:rsid w:val="004F42FA"/>
    <w:rsid w:val="00523F35"/>
    <w:rsid w:val="00554996"/>
    <w:rsid w:val="005850FE"/>
    <w:rsid w:val="005932DF"/>
    <w:rsid w:val="00594AA4"/>
    <w:rsid w:val="005B11D6"/>
    <w:rsid w:val="005E50D8"/>
    <w:rsid w:val="005E7B78"/>
    <w:rsid w:val="00625414"/>
    <w:rsid w:val="00641674"/>
    <w:rsid w:val="00642D1F"/>
    <w:rsid w:val="00644449"/>
    <w:rsid w:val="0064707D"/>
    <w:rsid w:val="006642AB"/>
    <w:rsid w:val="00667AA3"/>
    <w:rsid w:val="00671CDF"/>
    <w:rsid w:val="0069066E"/>
    <w:rsid w:val="00690BF6"/>
    <w:rsid w:val="006B70E0"/>
    <w:rsid w:val="006F6191"/>
    <w:rsid w:val="00706C9B"/>
    <w:rsid w:val="00710D5C"/>
    <w:rsid w:val="0073240B"/>
    <w:rsid w:val="00732D1F"/>
    <w:rsid w:val="00734A15"/>
    <w:rsid w:val="00740533"/>
    <w:rsid w:val="00752332"/>
    <w:rsid w:val="00752593"/>
    <w:rsid w:val="00766E4B"/>
    <w:rsid w:val="00773B96"/>
    <w:rsid w:val="0078513C"/>
    <w:rsid w:val="007C33AE"/>
    <w:rsid w:val="007C4191"/>
    <w:rsid w:val="00804332"/>
    <w:rsid w:val="00807D24"/>
    <w:rsid w:val="008465CA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C459E"/>
    <w:rsid w:val="009D1365"/>
    <w:rsid w:val="00A1620C"/>
    <w:rsid w:val="00A318FB"/>
    <w:rsid w:val="00A323D7"/>
    <w:rsid w:val="00A346A2"/>
    <w:rsid w:val="00A53426"/>
    <w:rsid w:val="00A544C5"/>
    <w:rsid w:val="00A61F12"/>
    <w:rsid w:val="00A8053E"/>
    <w:rsid w:val="00A920F6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1219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20F8B"/>
    <w:rsid w:val="00D222E0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1EE6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250A4"/>
    <w:rsid w:val="00F30596"/>
    <w:rsid w:val="00F407BE"/>
    <w:rsid w:val="00F44709"/>
    <w:rsid w:val="00F52997"/>
    <w:rsid w:val="00F734FA"/>
    <w:rsid w:val="00F81BAD"/>
    <w:rsid w:val="00F81E2B"/>
    <w:rsid w:val="00F96103"/>
    <w:rsid w:val="00FA3732"/>
    <w:rsid w:val="00FA4C2F"/>
    <w:rsid w:val="00FC3CC5"/>
    <w:rsid w:val="00FC73C3"/>
    <w:rsid w:val="00FD28AD"/>
    <w:rsid w:val="00FD7F60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8</cp:revision>
  <cp:lastPrinted>2019-01-15T14:30:00Z</cp:lastPrinted>
  <dcterms:created xsi:type="dcterms:W3CDTF">2019-01-15T13:54:00Z</dcterms:created>
  <dcterms:modified xsi:type="dcterms:W3CDTF">2019-01-15T14:30:00Z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