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F2666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2F266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002</w:t>
      </w:r>
      <w:r w:rsidR="00893ADA"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A655B5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>
        <w:rPr>
          <w:rFonts w:eastAsia="Times New Roman"/>
          <w:sz w:val="22"/>
          <w:szCs w:val="22"/>
          <w:lang w:eastAsia="pt-BR"/>
        </w:rPr>
        <w:t xml:space="preserve"> Manaus - </w:t>
      </w:r>
      <w:r>
        <w:rPr>
          <w:rFonts w:eastAsia="Times New Roman"/>
          <w:sz w:val="22"/>
          <w:szCs w:val="22"/>
          <w:lang w:eastAsia="pt-BR"/>
        </w:rPr>
        <w:t>AM, na sede do CAU/AM, no dia 08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>
        <w:rPr>
          <w:rFonts w:eastAsia="Times New Roman"/>
          <w:sz w:val="22"/>
          <w:szCs w:val="22"/>
          <w:lang w:eastAsia="pt-BR"/>
        </w:rPr>
        <w:t>fevereiro 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 xml:space="preserve">competências que lhe conferem </w:t>
      </w:r>
      <w:r w:rsidRPr="00204D81">
        <w:rPr>
          <w:rFonts w:eastAsia="Times New Roman"/>
          <w:sz w:val="22"/>
          <w:szCs w:val="22"/>
          <w:lang w:eastAsia="pt-BR"/>
        </w:rPr>
        <w:t>o inciso I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Interno do CAU/AM,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A655B5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</w:p>
    <w:p w:rsidR="00A655B5" w:rsidRPr="00992380" w:rsidRDefault="00A655B5" w:rsidP="00A655B5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Considerando o Parecer de Admissibilidade apresentado pelo relator, conselheiro </w:t>
      </w:r>
      <w:r>
        <w:rPr>
          <w:rFonts w:eastAsia="Times New Roman"/>
          <w:sz w:val="22"/>
          <w:szCs w:val="22"/>
          <w:lang w:eastAsia="pt-BR"/>
        </w:rPr>
        <w:t>José Augusto Bessa Júnior</w:t>
      </w:r>
      <w:r>
        <w:rPr>
          <w:rFonts w:eastAsia="Times New Roman"/>
          <w:sz w:val="22"/>
          <w:szCs w:val="22"/>
          <w:lang w:eastAsia="pt-BR"/>
        </w:rPr>
        <w:t xml:space="preserve">; </w:t>
      </w:r>
      <w:proofErr w:type="gramStart"/>
      <w:r>
        <w:rPr>
          <w:rFonts w:eastAsia="Times New Roman"/>
          <w:sz w:val="22"/>
          <w:szCs w:val="22"/>
          <w:lang w:eastAsia="pt-BR"/>
        </w:rPr>
        <w:t>e</w:t>
      </w:r>
      <w:proofErr w:type="gramEnd"/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A655B5" w:rsidRPr="00992380" w:rsidRDefault="00A655B5" w:rsidP="00A655B5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A655B5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>
        <w:rPr>
          <w:rFonts w:eastAsia="Times New Roman"/>
          <w:sz w:val="22"/>
          <w:szCs w:val="22"/>
          <w:lang w:eastAsia="pt-BR"/>
        </w:rPr>
        <w:t xml:space="preserve"> as determinações do art.21 da Resolução 143, de 23 de junho de 2017 que estabelece o juízo de admissibilidade da CEPED-CAU/AM; </w:t>
      </w:r>
    </w:p>
    <w:p w:rsidR="00A655B5" w:rsidRDefault="00A655B5" w:rsidP="00A655B5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A655B5" w:rsidRDefault="00A655B5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655B5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 Pelo acatamento d</w:t>
      </w:r>
      <w:r>
        <w:rPr>
          <w:rFonts w:eastAsia="Times New Roman"/>
          <w:sz w:val="22"/>
          <w:szCs w:val="22"/>
          <w:lang w:eastAsia="pt-BR"/>
        </w:rPr>
        <w:t>o processo de fiscalização nº 1000054712</w:t>
      </w:r>
      <w:r w:rsidR="00FB5271">
        <w:rPr>
          <w:rFonts w:eastAsia="Times New Roman"/>
          <w:sz w:val="22"/>
          <w:szCs w:val="22"/>
          <w:lang w:eastAsia="pt-BR"/>
        </w:rPr>
        <w:t xml:space="preserve"> aberto por meio do Ofício nº 01136/2017 - IMPLURB</w:t>
      </w:r>
      <w:r>
        <w:rPr>
          <w:rFonts w:eastAsia="Times New Roman"/>
          <w:sz w:val="22"/>
          <w:szCs w:val="22"/>
          <w:lang w:eastAsia="pt-BR"/>
        </w:rPr>
        <w:t xml:space="preserve"> e instauração de processo ético-disciplinar;</w:t>
      </w:r>
    </w:p>
    <w:p w:rsidR="00A655B5" w:rsidRPr="00835274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  <w:bookmarkStart w:id="0" w:name="_GoBack"/>
      <w:bookmarkEnd w:id="0"/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A655B5">
        <w:rPr>
          <w:rFonts w:eastAsia="Times New Roman"/>
          <w:sz w:val="22"/>
          <w:szCs w:val="22"/>
          <w:lang w:eastAsia="pt-BR"/>
        </w:rPr>
        <w:t>AM, 08 de fevereiro</w:t>
      </w:r>
      <w:r w:rsidR="00893ADA">
        <w:rPr>
          <w:rFonts w:eastAsia="Times New Roman"/>
          <w:sz w:val="22"/>
          <w:szCs w:val="22"/>
          <w:lang w:eastAsia="pt-BR"/>
        </w:rPr>
        <w:t xml:space="preserve">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477E18" w:rsidRPr="00835274" w:rsidRDefault="00893AD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>
        <w:rPr>
          <w:rFonts w:eastAsia="Calibri"/>
          <w:b/>
          <w:sz w:val="22"/>
          <w:szCs w:val="22"/>
          <w:lang w:eastAsia="pt-BR"/>
        </w:rPr>
        <w:t xml:space="preserve"> 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>
        <w:rPr>
          <w:rFonts w:eastAsia="Calibri"/>
          <w:b/>
          <w:sz w:val="22"/>
          <w:szCs w:val="22"/>
          <w:lang w:eastAsia="pt-BR"/>
        </w:rPr>
        <w:t>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893ADA">
        <w:rPr>
          <w:rFonts w:eastAsia="Times New Roman"/>
          <w:sz w:val="22"/>
          <w:szCs w:val="22"/>
          <w:lang w:eastAsia="pt-BR"/>
        </w:rPr>
        <w:t xml:space="preserve"> </w:t>
      </w:r>
      <w:r w:rsidRPr="00835274">
        <w:rPr>
          <w:rFonts w:eastAsia="Times New Roman"/>
          <w:sz w:val="22"/>
          <w:szCs w:val="22"/>
          <w:lang w:eastAsia="pt-BR"/>
        </w:rPr>
        <w:t>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99" w:rsidRDefault="009B1299">
      <w:r>
        <w:separator/>
      </w:r>
    </w:p>
  </w:endnote>
  <w:endnote w:type="continuationSeparator" w:id="0">
    <w:p w:rsidR="009B1299" w:rsidRDefault="009B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99" w:rsidRDefault="009B1299">
      <w:r>
        <w:rPr>
          <w:color w:val="000000"/>
        </w:rPr>
        <w:separator/>
      </w:r>
    </w:p>
  </w:footnote>
  <w:footnote w:type="continuationSeparator" w:id="0">
    <w:p w:rsidR="009B1299" w:rsidRDefault="009B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0249D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204D81"/>
    <w:rsid w:val="002B1069"/>
    <w:rsid w:val="002F2666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92560"/>
    <w:rsid w:val="005B2620"/>
    <w:rsid w:val="00650DDD"/>
    <w:rsid w:val="006677E4"/>
    <w:rsid w:val="00676FD3"/>
    <w:rsid w:val="006C48E5"/>
    <w:rsid w:val="006C5E21"/>
    <w:rsid w:val="006D668C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B1299"/>
    <w:rsid w:val="009F4974"/>
    <w:rsid w:val="009F4A10"/>
    <w:rsid w:val="00A27F6A"/>
    <w:rsid w:val="00A603CA"/>
    <w:rsid w:val="00A655B5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B5271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87B7-6471-4471-8CC6-5EC7A6C2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3</cp:revision>
  <cp:lastPrinted>2017-10-27T12:12:00Z</cp:lastPrinted>
  <dcterms:created xsi:type="dcterms:W3CDTF">2018-02-08T16:53:00Z</dcterms:created>
  <dcterms:modified xsi:type="dcterms:W3CDTF">2018-02-08T17:10:00Z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